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8C" w:rsidRDefault="0049308C" w:rsidP="0049308C">
      <w:r>
        <w:t xml:space="preserve">Kenan </w:t>
      </w:r>
      <w:proofErr w:type="spellStart"/>
      <w:r>
        <w:t>Akyüz</w:t>
      </w:r>
      <w:proofErr w:type="spellEnd"/>
      <w:r>
        <w:t xml:space="preserve">, </w:t>
      </w:r>
      <w:r>
        <w:rPr>
          <w:b/>
        </w:rPr>
        <w:t>Modern Türk Edebiyatının Ana Çizgileri</w:t>
      </w:r>
      <w:r>
        <w:t xml:space="preserve"> s. 5-55</w:t>
      </w:r>
    </w:p>
    <w:p w:rsidR="00422F99" w:rsidRDefault="00422F99"/>
    <w:sectPr w:rsidR="0042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9308C"/>
    <w:rsid w:val="00422F99"/>
    <w:rsid w:val="0049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</dc:creator>
  <cp:keywords/>
  <dc:description/>
  <cp:lastModifiedBy>Bekir</cp:lastModifiedBy>
  <cp:revision>3</cp:revision>
  <dcterms:created xsi:type="dcterms:W3CDTF">2020-10-07T12:58:00Z</dcterms:created>
  <dcterms:modified xsi:type="dcterms:W3CDTF">2020-10-07T12:58:00Z</dcterms:modified>
</cp:coreProperties>
</file>