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0" w:rsidRDefault="004D3523" w:rsidP="004D3523">
      <w:pPr>
        <w:jc w:val="both"/>
      </w:pPr>
      <w:r w:rsidRPr="004D3523">
        <w:t>Deneysel sanat uygulamaları: Deneysel uygulamada karşılaşılan sorulara odaklanma ve çözüm süreci</w:t>
      </w:r>
      <w:r>
        <w:t xml:space="preserve"> ele alınarak öğrencilerin proje tasarımlarındaki taslak çalışmaları </w:t>
      </w:r>
      <w:bookmarkStart w:id="0" w:name="_GoBack"/>
      <w:bookmarkEnd w:id="0"/>
      <w:r>
        <w:t xml:space="preserve">değerlendirilerek gerekli yönlendirmeler yapılmıştır. </w:t>
      </w:r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D"/>
    <w:rsid w:val="00036470"/>
    <w:rsid w:val="004D3523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F3E"/>
  <w15:chartTrackingRefBased/>
  <w15:docId w15:val="{9A786A47-9691-4D62-A7A7-5AA1012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2020-01-30T18:27:00Z</dcterms:created>
  <dcterms:modified xsi:type="dcterms:W3CDTF">2020-01-30T18:29:00Z</dcterms:modified>
</cp:coreProperties>
</file>