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80" w:rsidRDefault="00A74380" w:rsidP="00A74380">
      <w:pPr>
        <w:jc w:val="both"/>
      </w:pPr>
      <w:bookmarkStart w:id="0" w:name="_GoBack"/>
      <w:bookmarkEnd w:id="0"/>
      <w:r w:rsidRPr="002E1265">
        <w:rPr>
          <w:b/>
        </w:rPr>
        <w:t>Tanım:</w:t>
      </w:r>
      <w:r>
        <w:t xml:space="preserve"> İki </w:t>
      </w:r>
      <w:r w:rsidRPr="002E1265">
        <w:rPr>
          <w:i/>
        </w:rPr>
        <w:t>p</w:t>
      </w:r>
      <w:r>
        <w:t xml:space="preserve"> ve</w:t>
      </w:r>
      <w:r w:rsidRPr="002E1265">
        <w:rPr>
          <w:i/>
        </w:rPr>
        <w:t xml:space="preserve"> q</w:t>
      </w:r>
      <w:r>
        <w:t xml:space="preserve"> önermeleri için,</w:t>
      </w:r>
    </w:p>
    <w:p w:rsidR="00A74380" w:rsidRDefault="00A74380" w:rsidP="00A74380">
      <w:pPr>
        <w:numPr>
          <w:ilvl w:val="0"/>
          <w:numId w:val="1"/>
        </w:numPr>
        <w:jc w:val="both"/>
      </w:pPr>
      <w:r w:rsidRPr="002E1265">
        <w:rPr>
          <w:i/>
        </w:rPr>
        <w:t>p</w:t>
      </w:r>
      <w:r>
        <w:t xml:space="preserve"> ve </w:t>
      </w:r>
      <w:r w:rsidRPr="00F737F2">
        <w:rPr>
          <w:i/>
        </w:rPr>
        <w:t>q</w:t>
      </w:r>
      <w:r>
        <w:rPr>
          <w:i/>
        </w:rPr>
        <w:t xml:space="preserve"> </w:t>
      </w:r>
      <w:proofErr w:type="spellStart"/>
      <w:r>
        <w:t>nun</w:t>
      </w:r>
      <w:proofErr w:type="spellEnd"/>
      <w:r>
        <w:t xml:space="preserve"> ikisinin de doğru olduğu durumlarda doğru, aksi halde yanlış olan önerme </w:t>
      </w:r>
      <w:r w:rsidRPr="00F737F2">
        <w:rPr>
          <w:position w:val="-10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2.75pt" o:ole="">
            <v:imagedata r:id="rId6" o:title=""/>
          </v:shape>
          <o:OLEObject Type="Embed" ProgID="Equation.DSMT4" ShapeID="_x0000_i1025" DrawAspect="Content" ObjectID="_1646072683" r:id="rId7"/>
        </w:object>
      </w:r>
      <w:r>
        <w:t xml:space="preserve"> ile ifade edilir. </w:t>
      </w:r>
      <w:r w:rsidRPr="00F737F2">
        <w:rPr>
          <w:position w:val="-10"/>
        </w:rPr>
        <w:object w:dxaOrig="580" w:dyaOrig="260">
          <v:shape id="_x0000_i1026" type="#_x0000_t75" style="width:29.25pt;height:12.75pt" o:ole="">
            <v:imagedata r:id="rId6" o:title=""/>
          </v:shape>
          <o:OLEObject Type="Embed" ProgID="Equation.DSMT4" ShapeID="_x0000_i1026" DrawAspect="Content" ObjectID="_1646072684" r:id="rId8"/>
        </w:object>
      </w:r>
      <w:r>
        <w:t xml:space="preserve">, </w:t>
      </w:r>
      <w:r w:rsidRPr="002E1265">
        <w:rPr>
          <w:b/>
        </w:rPr>
        <w:t>“</w:t>
      </w:r>
      <w:r w:rsidRPr="002E1265">
        <w:rPr>
          <w:b/>
          <w:i/>
        </w:rPr>
        <w:t>p</w:t>
      </w:r>
      <w:r w:rsidRPr="002E1265">
        <w:rPr>
          <w:b/>
        </w:rPr>
        <w:t xml:space="preserve"> ve </w:t>
      </w:r>
      <w:r w:rsidRPr="002E1265">
        <w:rPr>
          <w:b/>
          <w:i/>
        </w:rPr>
        <w:t>q</w:t>
      </w:r>
      <w:r w:rsidRPr="002E1265">
        <w:rPr>
          <w:b/>
        </w:rPr>
        <w:t>”</w:t>
      </w:r>
      <w:r>
        <w:t xml:space="preserve"> olarak okunur.</w:t>
      </w:r>
    </w:p>
    <w:p w:rsidR="00A74380" w:rsidRDefault="00A74380" w:rsidP="00A74380">
      <w:pPr>
        <w:numPr>
          <w:ilvl w:val="0"/>
          <w:numId w:val="1"/>
        </w:numPr>
        <w:jc w:val="both"/>
      </w:pPr>
      <w:r w:rsidRPr="002E1265">
        <w:rPr>
          <w:i/>
        </w:rPr>
        <w:t>p</w:t>
      </w:r>
      <w:r>
        <w:t xml:space="preserve"> ve </w:t>
      </w:r>
      <w:r w:rsidRPr="002E1265">
        <w:rPr>
          <w:i/>
        </w:rPr>
        <w:t>q</w:t>
      </w:r>
      <w:r>
        <w:t xml:space="preserve"> </w:t>
      </w:r>
      <w:proofErr w:type="spellStart"/>
      <w:r>
        <w:t>nun</w:t>
      </w:r>
      <w:proofErr w:type="spellEnd"/>
      <w:r>
        <w:t xml:space="preserve"> her ikisinin de yanlış olduğu durumlarda yanlış aksi halde doğru olan önerme </w:t>
      </w:r>
      <w:r w:rsidRPr="00F737F2">
        <w:rPr>
          <w:position w:val="-10"/>
        </w:rPr>
        <w:object w:dxaOrig="580" w:dyaOrig="260">
          <v:shape id="_x0000_i1027" type="#_x0000_t75" style="width:29.25pt;height:12.75pt" o:ole="">
            <v:imagedata r:id="rId9" o:title=""/>
          </v:shape>
          <o:OLEObject Type="Embed" ProgID="Equation.DSMT4" ShapeID="_x0000_i1027" DrawAspect="Content" ObjectID="_1646072685" r:id="rId10"/>
        </w:object>
      </w:r>
      <w:r>
        <w:t xml:space="preserve"> ile ifade edilir.</w:t>
      </w:r>
      <w:r w:rsidRPr="00F737F2">
        <w:t xml:space="preserve"> </w:t>
      </w:r>
      <w:r w:rsidRPr="00F737F2">
        <w:rPr>
          <w:position w:val="-10"/>
        </w:rPr>
        <w:object w:dxaOrig="580" w:dyaOrig="260">
          <v:shape id="_x0000_i1028" type="#_x0000_t75" style="width:29.25pt;height:12.75pt" o:ole="">
            <v:imagedata r:id="rId9" o:title=""/>
          </v:shape>
          <o:OLEObject Type="Embed" ProgID="Equation.DSMT4" ShapeID="_x0000_i1028" DrawAspect="Content" ObjectID="_1646072686" r:id="rId11"/>
        </w:object>
      </w:r>
      <w:r>
        <w:t xml:space="preserve">, </w:t>
      </w:r>
      <w:r w:rsidRPr="002E1265">
        <w:rPr>
          <w:b/>
        </w:rPr>
        <w:t>“</w:t>
      </w:r>
      <w:r w:rsidRPr="002E1265">
        <w:rPr>
          <w:b/>
          <w:i/>
        </w:rPr>
        <w:t>p</w:t>
      </w:r>
      <w:r w:rsidRPr="002E1265">
        <w:rPr>
          <w:b/>
        </w:rPr>
        <w:t xml:space="preserve"> veya </w:t>
      </w:r>
      <w:r w:rsidRPr="002E1265">
        <w:rPr>
          <w:b/>
          <w:i/>
        </w:rPr>
        <w:t>q</w:t>
      </w:r>
      <w:r w:rsidRPr="002E1265">
        <w:rPr>
          <w:b/>
        </w:rPr>
        <w:t>”</w:t>
      </w:r>
      <w:r>
        <w:t xml:space="preserve"> olarak okunur.</w:t>
      </w:r>
    </w:p>
    <w:p w:rsidR="00A74380" w:rsidRDefault="00A74380" w:rsidP="00A74380">
      <w:pPr>
        <w:numPr>
          <w:ilvl w:val="0"/>
          <w:numId w:val="1"/>
        </w:numPr>
        <w:jc w:val="both"/>
      </w:pPr>
      <w:r w:rsidRPr="002E1265">
        <w:rPr>
          <w:i/>
        </w:rPr>
        <w:t>p</w:t>
      </w:r>
      <w:r>
        <w:t xml:space="preserve"> </w:t>
      </w:r>
      <w:proofErr w:type="spellStart"/>
      <w:r>
        <w:t>nin</w:t>
      </w:r>
      <w:proofErr w:type="spellEnd"/>
      <w:r>
        <w:t xml:space="preserve"> doğru, </w:t>
      </w:r>
      <w:r w:rsidRPr="002E1265">
        <w:rPr>
          <w:i/>
        </w:rPr>
        <w:t>q</w:t>
      </w:r>
      <w:r>
        <w:t xml:space="preserve"> </w:t>
      </w:r>
      <w:proofErr w:type="spellStart"/>
      <w:r>
        <w:t>nun</w:t>
      </w:r>
      <w:proofErr w:type="spellEnd"/>
      <w:r>
        <w:t xml:space="preserve"> yanlış olduğu durumlarda yanlış, aksi takdirde doğru olan önerme </w:t>
      </w:r>
      <w:r w:rsidRPr="002E1265">
        <w:rPr>
          <w:position w:val="-10"/>
        </w:rPr>
        <w:object w:dxaOrig="700" w:dyaOrig="279">
          <v:shape id="_x0000_i1029" type="#_x0000_t75" style="width:35.25pt;height:14.25pt" o:ole="">
            <v:imagedata r:id="rId12" o:title=""/>
          </v:shape>
          <o:OLEObject Type="Embed" ProgID="Equation.DSMT4" ShapeID="_x0000_i1029" DrawAspect="Content" ObjectID="_1646072687" r:id="rId13"/>
        </w:object>
      </w:r>
      <w:r>
        <w:t xml:space="preserve"> ile ifade edilir ve genellikle </w:t>
      </w:r>
      <w:r w:rsidRPr="002E1265">
        <w:rPr>
          <w:b/>
        </w:rPr>
        <w:t>“</w:t>
      </w:r>
      <w:r w:rsidRPr="002E1265">
        <w:rPr>
          <w:b/>
          <w:i/>
        </w:rPr>
        <w:t>p</w:t>
      </w:r>
      <w:r w:rsidRPr="002E1265">
        <w:rPr>
          <w:b/>
        </w:rPr>
        <w:t xml:space="preserve"> ise </w:t>
      </w:r>
      <w:r w:rsidRPr="002E1265">
        <w:rPr>
          <w:b/>
          <w:i/>
        </w:rPr>
        <w:t>q</w:t>
      </w:r>
      <w:r w:rsidRPr="002E1265">
        <w:rPr>
          <w:b/>
        </w:rPr>
        <w:t>”</w:t>
      </w:r>
      <w:r>
        <w:t xml:space="preserve"> şeklinde okunur.</w:t>
      </w:r>
    </w:p>
    <w:p w:rsidR="00A74380" w:rsidRDefault="00A74380" w:rsidP="00A74380">
      <w:pPr>
        <w:numPr>
          <w:ilvl w:val="0"/>
          <w:numId w:val="1"/>
        </w:numPr>
        <w:jc w:val="both"/>
      </w:pPr>
      <w:r w:rsidRPr="002E1265">
        <w:rPr>
          <w:i/>
        </w:rPr>
        <w:t>p</w:t>
      </w:r>
      <w:r>
        <w:t xml:space="preserve"> ve </w:t>
      </w:r>
      <w:r w:rsidRPr="002E1265">
        <w:rPr>
          <w:i/>
        </w:rPr>
        <w:t>q</w:t>
      </w:r>
      <w:r>
        <w:t xml:space="preserve"> </w:t>
      </w:r>
      <w:proofErr w:type="spellStart"/>
      <w:r>
        <w:t>nun</w:t>
      </w:r>
      <w:proofErr w:type="spellEnd"/>
      <w:r>
        <w:t xml:space="preserve"> her ikisinin de doğru ve her ikisinin de yanlış olduğu durumlarda doğru, aksi takdirde yanlış olan önerme </w:t>
      </w:r>
      <w:r w:rsidRPr="002E1265">
        <w:rPr>
          <w:position w:val="-10"/>
        </w:rPr>
        <w:object w:dxaOrig="720" w:dyaOrig="279">
          <v:shape id="_x0000_i1030" type="#_x0000_t75" style="width:36pt;height:14.25pt" o:ole="">
            <v:imagedata r:id="rId14" o:title=""/>
          </v:shape>
          <o:OLEObject Type="Embed" ProgID="Equation.DSMT4" ShapeID="_x0000_i1030" DrawAspect="Content" ObjectID="_1646072688" r:id="rId15"/>
        </w:object>
      </w:r>
      <w:r>
        <w:t xml:space="preserve"> ile ifade edilir ve genellikle </w:t>
      </w:r>
      <w:r w:rsidRPr="002E1265">
        <w:rPr>
          <w:b/>
        </w:rPr>
        <w:t>“</w:t>
      </w:r>
      <w:r w:rsidRPr="002E1265">
        <w:rPr>
          <w:b/>
          <w:i/>
        </w:rPr>
        <w:t>p</w:t>
      </w:r>
      <w:r w:rsidRPr="002E1265">
        <w:rPr>
          <w:b/>
        </w:rPr>
        <w:t xml:space="preserve"> ancak ve ancak </w:t>
      </w:r>
      <w:r w:rsidRPr="002E1265">
        <w:rPr>
          <w:b/>
          <w:i/>
        </w:rPr>
        <w:t>q</w:t>
      </w:r>
      <w:r w:rsidRPr="002E1265">
        <w:rPr>
          <w:b/>
        </w:rPr>
        <w:t>”</w:t>
      </w:r>
      <w:r>
        <w:t xml:space="preserve"> şeklinde okunur.</w:t>
      </w:r>
    </w:p>
    <w:p w:rsidR="00A74380" w:rsidRDefault="00A74380" w:rsidP="00A74380">
      <w:pPr>
        <w:ind w:left="360"/>
        <w:jc w:val="both"/>
      </w:pPr>
      <w:r>
        <w:t xml:space="preserve">Yukarıdaki </w:t>
      </w:r>
      <w:r w:rsidRPr="00F737F2">
        <w:rPr>
          <w:position w:val="-10"/>
        </w:rPr>
        <w:object w:dxaOrig="580" w:dyaOrig="260">
          <v:shape id="_x0000_i1031" type="#_x0000_t75" style="width:29.25pt;height:12.75pt" o:ole="">
            <v:imagedata r:id="rId6" o:title=""/>
          </v:shape>
          <o:OLEObject Type="Embed" ProgID="Equation.DSMT4" ShapeID="_x0000_i1031" DrawAspect="Content" ObjectID="_1646072689" r:id="rId16"/>
        </w:object>
      </w:r>
      <w:r>
        <w:t xml:space="preserve">, </w:t>
      </w:r>
      <w:r w:rsidRPr="00F737F2">
        <w:rPr>
          <w:position w:val="-10"/>
        </w:rPr>
        <w:object w:dxaOrig="580" w:dyaOrig="260">
          <v:shape id="_x0000_i1032" type="#_x0000_t75" style="width:29.25pt;height:12.75pt" o:ole="">
            <v:imagedata r:id="rId9" o:title=""/>
          </v:shape>
          <o:OLEObject Type="Embed" ProgID="Equation.DSMT4" ShapeID="_x0000_i1032" DrawAspect="Content" ObjectID="_1646072690" r:id="rId17"/>
        </w:object>
      </w:r>
      <w:r>
        <w:t xml:space="preserve">, </w:t>
      </w:r>
      <w:r w:rsidRPr="002E1265">
        <w:rPr>
          <w:position w:val="-10"/>
        </w:rPr>
        <w:object w:dxaOrig="700" w:dyaOrig="279">
          <v:shape id="_x0000_i1033" type="#_x0000_t75" style="width:35.25pt;height:14.25pt" o:ole="">
            <v:imagedata r:id="rId12" o:title=""/>
          </v:shape>
          <o:OLEObject Type="Embed" ProgID="Equation.DSMT4" ShapeID="_x0000_i1033" DrawAspect="Content" ObjectID="_1646072691" r:id="rId18"/>
        </w:object>
      </w:r>
      <w:r>
        <w:t xml:space="preserve">, </w:t>
      </w:r>
      <w:r w:rsidRPr="002E1265">
        <w:rPr>
          <w:position w:val="-10"/>
        </w:rPr>
        <w:object w:dxaOrig="720" w:dyaOrig="279">
          <v:shape id="_x0000_i1034" type="#_x0000_t75" style="width:36pt;height:14.25pt" o:ole="">
            <v:imagedata r:id="rId14" o:title=""/>
          </v:shape>
          <o:OLEObject Type="Embed" ProgID="Equation.DSMT4" ShapeID="_x0000_i1034" DrawAspect="Content" ObjectID="_1646072692" r:id="rId19"/>
        </w:object>
      </w:r>
      <w:r>
        <w:t xml:space="preserve"> gibi önermelere birleşik önermeler denir.</w:t>
      </w:r>
    </w:p>
    <w:p w:rsidR="00A74380" w:rsidRDefault="00A74380" w:rsidP="00A74380">
      <w:pPr>
        <w:ind w:left="360"/>
        <w:jc w:val="both"/>
      </w:pPr>
      <w:r>
        <w:t>Birleşik önermelerin doğruluk tablosu aşağıdaki gibidir.</w:t>
      </w:r>
    </w:p>
    <w:p w:rsidR="00A74380" w:rsidRDefault="00A74380" w:rsidP="00A74380">
      <w:pPr>
        <w:ind w:left="360"/>
        <w:jc w:val="both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260"/>
        <w:gridCol w:w="720"/>
        <w:gridCol w:w="720"/>
        <w:gridCol w:w="840"/>
        <w:gridCol w:w="860"/>
      </w:tblGrid>
      <w:tr w:rsidR="00A74380" w:rsidTr="00516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74380" w:rsidRPr="00B960EA" w:rsidRDefault="00A74380" w:rsidP="005165FE">
            <w:pPr>
              <w:jc w:val="center"/>
              <w:rPr>
                <w:i/>
              </w:rPr>
            </w:pPr>
            <w:r w:rsidRPr="00B960EA">
              <w:rPr>
                <w:i/>
              </w:rPr>
              <w:t>p</w:t>
            </w:r>
          </w:p>
        </w:tc>
        <w:tc>
          <w:tcPr>
            <w:tcW w:w="0" w:type="auto"/>
          </w:tcPr>
          <w:p w:rsidR="00A74380" w:rsidRPr="00B960EA" w:rsidRDefault="00A74380" w:rsidP="005165FE">
            <w:pPr>
              <w:jc w:val="both"/>
              <w:rPr>
                <w:i/>
              </w:rPr>
            </w:pPr>
            <w:r w:rsidRPr="00B960EA">
              <w:rPr>
                <w:i/>
              </w:rPr>
              <w:t>q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both"/>
            </w:pPr>
            <w:r w:rsidRPr="00F737F2">
              <w:rPr>
                <w:position w:val="-10"/>
              </w:rPr>
              <w:object w:dxaOrig="580" w:dyaOrig="260">
                <v:shape id="_x0000_i1035" type="#_x0000_t75" style="width:29.25pt;height:12.75pt" o:ole="">
                  <v:imagedata r:id="rId6" o:title=""/>
                </v:shape>
                <o:OLEObject Type="Embed" ProgID="Equation.DSMT4" ShapeID="_x0000_i1035" DrawAspect="Content" ObjectID="_1646072693" r:id="rId20"/>
              </w:object>
            </w:r>
          </w:p>
        </w:tc>
        <w:tc>
          <w:tcPr>
            <w:tcW w:w="0" w:type="auto"/>
          </w:tcPr>
          <w:p w:rsidR="00A74380" w:rsidRDefault="00A74380" w:rsidP="005165FE">
            <w:pPr>
              <w:jc w:val="both"/>
            </w:pPr>
            <w:r w:rsidRPr="00F737F2">
              <w:rPr>
                <w:position w:val="-10"/>
              </w:rPr>
              <w:object w:dxaOrig="580" w:dyaOrig="260">
                <v:shape id="_x0000_i1036" type="#_x0000_t75" style="width:29.25pt;height:12.75pt" o:ole="">
                  <v:imagedata r:id="rId9" o:title=""/>
                </v:shape>
                <o:OLEObject Type="Embed" ProgID="Equation.DSMT4" ShapeID="_x0000_i1036" DrawAspect="Content" ObjectID="_1646072694" r:id="rId21"/>
              </w:object>
            </w:r>
          </w:p>
        </w:tc>
        <w:tc>
          <w:tcPr>
            <w:tcW w:w="0" w:type="auto"/>
          </w:tcPr>
          <w:p w:rsidR="00A74380" w:rsidRDefault="00A74380" w:rsidP="005165FE">
            <w:pPr>
              <w:jc w:val="both"/>
            </w:pPr>
            <w:r w:rsidRPr="002E1265">
              <w:rPr>
                <w:position w:val="-10"/>
              </w:rPr>
              <w:object w:dxaOrig="700" w:dyaOrig="279">
                <v:shape id="_x0000_i1037" type="#_x0000_t75" style="width:35.25pt;height:14.25pt" o:ole="">
                  <v:imagedata r:id="rId12" o:title=""/>
                </v:shape>
                <o:OLEObject Type="Embed" ProgID="Equation.DSMT4" ShapeID="_x0000_i1037" DrawAspect="Content" ObjectID="_1646072695" r:id="rId22"/>
              </w:object>
            </w:r>
          </w:p>
        </w:tc>
        <w:tc>
          <w:tcPr>
            <w:tcW w:w="0" w:type="auto"/>
          </w:tcPr>
          <w:p w:rsidR="00A74380" w:rsidRDefault="00A74380" w:rsidP="005165FE">
            <w:pPr>
              <w:jc w:val="both"/>
            </w:pPr>
            <w:r w:rsidRPr="002E1265">
              <w:rPr>
                <w:position w:val="-10"/>
              </w:rPr>
              <w:object w:dxaOrig="720" w:dyaOrig="279">
                <v:shape id="_x0000_i1038" type="#_x0000_t75" style="width:36pt;height:14.25pt" o:ole="">
                  <v:imagedata r:id="rId14" o:title=""/>
                </v:shape>
                <o:OLEObject Type="Embed" ProgID="Equation.DSMT4" ShapeID="_x0000_i1038" DrawAspect="Content" ObjectID="_1646072696" r:id="rId23"/>
              </w:object>
            </w:r>
          </w:p>
        </w:tc>
      </w:tr>
      <w:tr w:rsidR="00A74380" w:rsidTr="00516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74380" w:rsidRDefault="00A74380" w:rsidP="005165FE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1</w:t>
            </w:r>
          </w:p>
        </w:tc>
      </w:tr>
      <w:tr w:rsidR="00A74380" w:rsidTr="00516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74380" w:rsidRDefault="00A74380" w:rsidP="005165FE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0</w:t>
            </w:r>
          </w:p>
        </w:tc>
      </w:tr>
      <w:tr w:rsidR="00A74380" w:rsidTr="00516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74380" w:rsidRDefault="00A74380" w:rsidP="005165FE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0</w:t>
            </w:r>
          </w:p>
        </w:tc>
      </w:tr>
      <w:tr w:rsidR="00A74380" w:rsidTr="00516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74380" w:rsidRDefault="00A74380" w:rsidP="005165FE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1</w:t>
            </w:r>
          </w:p>
        </w:tc>
      </w:tr>
    </w:tbl>
    <w:p w:rsidR="00A74380" w:rsidRDefault="00A74380" w:rsidP="00A74380">
      <w:pPr>
        <w:ind w:left="360"/>
        <w:jc w:val="both"/>
      </w:pPr>
      <w:r>
        <w:t xml:space="preserve"> </w:t>
      </w:r>
    </w:p>
    <w:p w:rsidR="00A74380" w:rsidRDefault="00A74380" w:rsidP="00A74380">
      <w:pPr>
        <w:jc w:val="both"/>
      </w:pPr>
      <w:r w:rsidRPr="00AD0F16">
        <w:rPr>
          <w:b/>
        </w:rPr>
        <w:t>Not:</w:t>
      </w:r>
      <w:r>
        <w:t xml:space="preserve"> </w:t>
      </w:r>
      <w:r w:rsidRPr="002E1265">
        <w:rPr>
          <w:position w:val="-10"/>
        </w:rPr>
        <w:object w:dxaOrig="700" w:dyaOrig="279">
          <v:shape id="_x0000_i1039" type="#_x0000_t75" style="width:35.25pt;height:14.25pt" o:ole="">
            <v:imagedata r:id="rId12" o:title=""/>
          </v:shape>
          <o:OLEObject Type="Embed" ProgID="Equation.DSMT4" ShapeID="_x0000_i1039" DrawAspect="Content" ObjectID="_1646072697" r:id="rId24"/>
        </w:object>
      </w:r>
      <w:r>
        <w:t xml:space="preserve"> gerektirmesinde (</w:t>
      </w:r>
      <w:r w:rsidRPr="00E87B3E">
        <w:rPr>
          <w:i/>
        </w:rPr>
        <w:t>p</w:t>
      </w:r>
      <w:r>
        <w:t xml:space="preserve"> ise </w:t>
      </w:r>
      <w:r w:rsidRPr="00E87B3E">
        <w:rPr>
          <w:i/>
        </w:rPr>
        <w:t>q</w:t>
      </w:r>
      <w:r>
        <w:t xml:space="preserve"> önermesinde),</w:t>
      </w:r>
      <w:r w:rsidRPr="00E87B3E">
        <w:rPr>
          <w:i/>
        </w:rPr>
        <w:t xml:space="preserve"> p</w:t>
      </w:r>
      <w:r>
        <w:t xml:space="preserve"> önermesine </w:t>
      </w:r>
      <w:r w:rsidRPr="00E87B3E">
        <w:rPr>
          <w:i/>
        </w:rPr>
        <w:t>q</w:t>
      </w:r>
      <w:r>
        <w:t xml:space="preserve"> için </w:t>
      </w:r>
      <w:r w:rsidRPr="00E87B3E">
        <w:rPr>
          <w:b/>
        </w:rPr>
        <w:t>yeter koşul</w:t>
      </w:r>
      <w:r>
        <w:rPr>
          <w:b/>
        </w:rPr>
        <w:t xml:space="preserve"> (yeter şart)</w:t>
      </w:r>
      <w:r>
        <w:t xml:space="preserve">, </w:t>
      </w:r>
      <w:r w:rsidRPr="00E87B3E">
        <w:rPr>
          <w:i/>
        </w:rPr>
        <w:t>q</w:t>
      </w:r>
      <w:r>
        <w:t xml:space="preserve"> önermesine ise </w:t>
      </w:r>
      <w:r w:rsidRPr="00E87B3E">
        <w:rPr>
          <w:i/>
        </w:rPr>
        <w:t>p</w:t>
      </w:r>
      <w:r>
        <w:t xml:space="preserve"> için </w:t>
      </w:r>
      <w:r w:rsidRPr="00E87B3E">
        <w:rPr>
          <w:b/>
        </w:rPr>
        <w:t>gerek koşul</w:t>
      </w:r>
      <w:r>
        <w:rPr>
          <w:b/>
        </w:rPr>
        <w:t xml:space="preserve"> (gerek şart)</w:t>
      </w:r>
      <w:r>
        <w:t xml:space="preserve"> denir. Bu nedenle </w:t>
      </w:r>
      <w:r w:rsidRPr="002E1265">
        <w:rPr>
          <w:position w:val="-10"/>
        </w:rPr>
        <w:object w:dxaOrig="700" w:dyaOrig="279">
          <v:shape id="_x0000_i1040" type="#_x0000_t75" style="width:35.25pt;height:14.25pt" o:ole="">
            <v:imagedata r:id="rId12" o:title=""/>
          </v:shape>
          <o:OLEObject Type="Embed" ProgID="Equation.DSMT4" ShapeID="_x0000_i1040" DrawAspect="Content" ObjectID="_1646072698" r:id="rId25"/>
        </w:object>
      </w:r>
      <w:r>
        <w:t xml:space="preserve"> önermesi genellikle aşağıdakilerden birisi ile de ifade edilebilir.</w:t>
      </w:r>
    </w:p>
    <w:p w:rsidR="00A74380" w:rsidRDefault="00A74380" w:rsidP="00A74380">
      <w:pPr>
        <w:jc w:val="both"/>
      </w:pPr>
    </w:p>
    <w:p w:rsidR="00A74380" w:rsidRDefault="00A74380" w:rsidP="00A74380">
      <w:pPr>
        <w:numPr>
          <w:ilvl w:val="0"/>
          <w:numId w:val="2"/>
        </w:numPr>
        <w:jc w:val="both"/>
      </w:pPr>
      <w:r w:rsidRPr="00E87B3E">
        <w:rPr>
          <w:i/>
        </w:rPr>
        <w:t>p</w:t>
      </w:r>
      <w:r>
        <w:t xml:space="preserve"> ise </w:t>
      </w:r>
      <w:r w:rsidRPr="00E87B3E">
        <w:rPr>
          <w:i/>
        </w:rPr>
        <w:t>q</w:t>
      </w:r>
      <w:r>
        <w:t xml:space="preserve"> dur.</w:t>
      </w:r>
    </w:p>
    <w:p w:rsidR="00A74380" w:rsidRDefault="00A74380" w:rsidP="00A74380">
      <w:pPr>
        <w:numPr>
          <w:ilvl w:val="0"/>
          <w:numId w:val="2"/>
        </w:numPr>
        <w:jc w:val="both"/>
      </w:pPr>
      <w:r w:rsidRPr="00E87B3E">
        <w:rPr>
          <w:i/>
        </w:rPr>
        <w:t>p, q</w:t>
      </w:r>
      <w:r>
        <w:t xml:space="preserve"> </w:t>
      </w:r>
      <w:proofErr w:type="spellStart"/>
      <w:r>
        <w:t>yu</w:t>
      </w:r>
      <w:proofErr w:type="spellEnd"/>
      <w:r>
        <w:t xml:space="preserve"> gerektirir.</w:t>
      </w:r>
    </w:p>
    <w:p w:rsidR="00A74380" w:rsidRDefault="00A74380" w:rsidP="00A74380">
      <w:pPr>
        <w:numPr>
          <w:ilvl w:val="0"/>
          <w:numId w:val="2"/>
        </w:numPr>
        <w:jc w:val="both"/>
      </w:pPr>
      <w:r w:rsidRPr="00E87B3E">
        <w:rPr>
          <w:i/>
        </w:rPr>
        <w:t>p, q</w:t>
      </w:r>
      <w:r>
        <w:t xml:space="preserve"> için yeterlidir.</w:t>
      </w:r>
    </w:p>
    <w:p w:rsidR="00A74380" w:rsidRDefault="00A74380" w:rsidP="00A74380">
      <w:pPr>
        <w:numPr>
          <w:ilvl w:val="0"/>
          <w:numId w:val="2"/>
        </w:numPr>
        <w:jc w:val="both"/>
      </w:pPr>
      <w:r w:rsidRPr="00E87B3E">
        <w:rPr>
          <w:i/>
        </w:rPr>
        <w:t>q, p</w:t>
      </w:r>
      <w:r>
        <w:t xml:space="preserve"> için gereklidir.</w:t>
      </w:r>
    </w:p>
    <w:p w:rsidR="00A74380" w:rsidRDefault="00A74380" w:rsidP="00A74380">
      <w:pPr>
        <w:jc w:val="both"/>
      </w:pPr>
      <w:r w:rsidRPr="002E1265">
        <w:rPr>
          <w:position w:val="-10"/>
        </w:rPr>
        <w:object w:dxaOrig="700" w:dyaOrig="279">
          <v:shape id="_x0000_i1041" type="#_x0000_t75" style="width:35.25pt;height:14.25pt" o:ole="">
            <v:imagedata r:id="rId12" o:title=""/>
          </v:shape>
          <o:OLEObject Type="Embed" ProgID="Equation.DSMT4" ShapeID="_x0000_i1041" DrawAspect="Content" ObjectID="_1646072699" r:id="rId26"/>
        </w:object>
      </w:r>
      <w:r>
        <w:t xml:space="preserve"> önermesinde</w:t>
      </w:r>
      <w:r w:rsidRPr="00E87B3E">
        <w:rPr>
          <w:i/>
        </w:rPr>
        <w:t xml:space="preserve"> p</w:t>
      </w:r>
      <w:r>
        <w:t xml:space="preserve"> ye </w:t>
      </w:r>
      <w:r w:rsidRPr="00AD0F16">
        <w:rPr>
          <w:b/>
        </w:rPr>
        <w:t>hipotez</w:t>
      </w:r>
      <w:r>
        <w:t xml:space="preserve">, </w:t>
      </w:r>
      <w:r w:rsidRPr="00E87B3E">
        <w:rPr>
          <w:i/>
        </w:rPr>
        <w:t>q</w:t>
      </w:r>
      <w:r>
        <w:t xml:space="preserve"> ya da </w:t>
      </w:r>
      <w:r w:rsidRPr="00AD0F16">
        <w:rPr>
          <w:b/>
        </w:rPr>
        <w:t>hüküm</w:t>
      </w:r>
      <w:r>
        <w:t xml:space="preserve"> denir.</w:t>
      </w:r>
    </w:p>
    <w:p w:rsidR="00A74380" w:rsidRDefault="00A74380" w:rsidP="00A74380">
      <w:pPr>
        <w:jc w:val="both"/>
      </w:pPr>
    </w:p>
    <w:p w:rsidR="00A74380" w:rsidRDefault="00A74380" w:rsidP="00A74380">
      <w:pPr>
        <w:jc w:val="both"/>
      </w:pPr>
      <w:r w:rsidRPr="00E87B3E">
        <w:rPr>
          <w:b/>
        </w:rPr>
        <w:t>Önerme:</w:t>
      </w:r>
      <w:r>
        <w:t xml:space="preserve"> </w:t>
      </w:r>
      <w:r w:rsidRPr="00E87B3E">
        <w:rPr>
          <w:i/>
        </w:rPr>
        <w:t>p</w:t>
      </w:r>
      <w:r>
        <w:t xml:space="preserve"> ve </w:t>
      </w:r>
      <w:r w:rsidRPr="00E87B3E">
        <w:rPr>
          <w:i/>
        </w:rPr>
        <w:t>q</w:t>
      </w:r>
      <w:r>
        <w:t xml:space="preserve"> önermeleri için </w:t>
      </w:r>
      <w:r w:rsidRPr="00F64378">
        <w:rPr>
          <w:position w:val="-10"/>
        </w:rPr>
        <w:object w:dxaOrig="3060" w:dyaOrig="320">
          <v:shape id="_x0000_i1042" type="#_x0000_t75" style="width:153pt;height:15.75pt" o:ole="">
            <v:imagedata r:id="rId27" o:title=""/>
          </v:shape>
          <o:OLEObject Type="Embed" ProgID="Equation.DSMT4" ShapeID="_x0000_i1042" DrawAspect="Content" ObjectID="_1646072700" r:id="rId28"/>
        </w:object>
      </w:r>
      <w:r>
        <w:t xml:space="preserve"> olur.</w:t>
      </w:r>
    </w:p>
    <w:p w:rsidR="00A74380" w:rsidRDefault="00A74380" w:rsidP="00A74380">
      <w:pPr>
        <w:jc w:val="both"/>
      </w:pPr>
    </w:p>
    <w:p w:rsidR="00A74380" w:rsidRDefault="00A74380" w:rsidP="00A74380">
      <w:pPr>
        <w:jc w:val="both"/>
      </w:pPr>
      <w:r w:rsidRPr="00E87B3E">
        <w:rPr>
          <w:b/>
        </w:rPr>
        <w:t>Not:</w:t>
      </w:r>
      <w:r>
        <w:t xml:space="preserve"> </w:t>
      </w:r>
      <w:r w:rsidRPr="00F64378">
        <w:rPr>
          <w:position w:val="-10"/>
        </w:rPr>
        <w:object w:dxaOrig="3060" w:dyaOrig="320">
          <v:shape id="_x0000_i1043" type="#_x0000_t75" style="width:153pt;height:15.75pt" o:ole="">
            <v:imagedata r:id="rId27" o:title=""/>
          </v:shape>
          <o:OLEObject Type="Embed" ProgID="Equation.DSMT4" ShapeID="_x0000_i1043" DrawAspect="Content" ObjectID="_1646072701" r:id="rId29"/>
        </w:object>
      </w:r>
      <w:r>
        <w:t xml:space="preserve"> olduğundan </w:t>
      </w:r>
      <w:r w:rsidRPr="002E1265">
        <w:rPr>
          <w:position w:val="-10"/>
        </w:rPr>
        <w:object w:dxaOrig="720" w:dyaOrig="279">
          <v:shape id="_x0000_i1044" type="#_x0000_t75" style="width:36pt;height:14.25pt" o:ole="">
            <v:imagedata r:id="rId14" o:title=""/>
          </v:shape>
          <o:OLEObject Type="Embed" ProgID="Equation.DSMT4" ShapeID="_x0000_i1044" DrawAspect="Content" ObjectID="_1646072702" r:id="rId30"/>
        </w:object>
      </w:r>
      <w:r>
        <w:t xml:space="preserve"> çift gerektirme önermesi de genellikle aşağıdakilerden herhangi birisi ile ifade edilebilir.</w:t>
      </w:r>
    </w:p>
    <w:p w:rsidR="00A74380" w:rsidRDefault="00A74380" w:rsidP="00A74380">
      <w:pPr>
        <w:numPr>
          <w:ilvl w:val="0"/>
          <w:numId w:val="3"/>
        </w:numPr>
        <w:jc w:val="both"/>
      </w:pPr>
      <w:r w:rsidRPr="00E87B3E">
        <w:rPr>
          <w:i/>
        </w:rPr>
        <w:t>p</w:t>
      </w:r>
      <w:r>
        <w:t xml:space="preserve"> için gerek ve yeter koşul (gerek ve yeter şart) </w:t>
      </w:r>
      <w:r w:rsidRPr="00E87B3E">
        <w:rPr>
          <w:i/>
        </w:rPr>
        <w:t>q</w:t>
      </w:r>
      <w:r>
        <w:t xml:space="preserve"> dur.</w:t>
      </w:r>
    </w:p>
    <w:p w:rsidR="00A74380" w:rsidRDefault="00A74380" w:rsidP="00A74380">
      <w:pPr>
        <w:numPr>
          <w:ilvl w:val="0"/>
          <w:numId w:val="3"/>
        </w:numPr>
        <w:jc w:val="both"/>
      </w:pPr>
      <w:r w:rsidRPr="00E87B3E">
        <w:rPr>
          <w:i/>
        </w:rPr>
        <w:t>p</w:t>
      </w:r>
      <w:r>
        <w:t xml:space="preserve"> ise ancak ve ancak </w:t>
      </w:r>
      <w:r w:rsidRPr="00E87B3E">
        <w:rPr>
          <w:i/>
        </w:rPr>
        <w:t>q</w:t>
      </w:r>
      <w:r>
        <w:t xml:space="preserve"> dur.</w:t>
      </w:r>
    </w:p>
    <w:p w:rsidR="00A74380" w:rsidRDefault="00A74380" w:rsidP="00A74380">
      <w:pPr>
        <w:jc w:val="both"/>
      </w:pPr>
    </w:p>
    <w:p w:rsidR="00A74380" w:rsidRDefault="00A74380" w:rsidP="00A74380">
      <w:pPr>
        <w:jc w:val="both"/>
      </w:pPr>
      <w:r w:rsidRPr="005E46B1">
        <w:t>ÖRNEK:</w:t>
      </w:r>
      <w:r>
        <w:t xml:space="preserve"> “Bir asal sayı çifttir”</w:t>
      </w:r>
      <w:r w:rsidRPr="004E7CD9">
        <w:rPr>
          <w:position w:val="-6"/>
        </w:rPr>
        <w:object w:dxaOrig="340" w:dyaOrig="240">
          <v:shape id="_x0000_i1045" type="#_x0000_t75" style="width:17.25pt;height:12pt" o:ole="">
            <v:imagedata r:id="rId31" o:title=""/>
          </v:shape>
          <o:OLEObject Type="Embed" ProgID="Equation.DSMT4" ShapeID="_x0000_i1045" DrawAspect="Content" ObjectID="_1646072703" r:id="rId32"/>
        </w:object>
      </w:r>
      <w:r>
        <w:t xml:space="preserve">”Bu sayı 2 </w:t>
      </w:r>
      <w:proofErr w:type="spellStart"/>
      <w:r>
        <w:t>dir</w:t>
      </w:r>
      <w:proofErr w:type="spellEnd"/>
      <w:r>
        <w:t xml:space="preserve">” </w:t>
      </w:r>
      <w:proofErr w:type="spellStart"/>
      <w:r>
        <w:t>önremesini</w:t>
      </w:r>
      <w:proofErr w:type="spellEnd"/>
      <w:r>
        <w:t xml:space="preserve"> “Bir asal sayının çift olması için gerek ve yeter koşul (şart) bu sayının 2 olmasıdır” şeklinde de ifade edebiliriz.</w:t>
      </w:r>
    </w:p>
    <w:p w:rsidR="00A74380" w:rsidRDefault="00A74380" w:rsidP="00A74380">
      <w:pPr>
        <w:jc w:val="both"/>
      </w:pPr>
    </w:p>
    <w:p w:rsidR="00A74380" w:rsidRDefault="00A74380" w:rsidP="00A74380">
      <w:pPr>
        <w:jc w:val="both"/>
      </w:pPr>
      <w:r w:rsidRPr="00E87B3E">
        <w:rPr>
          <w:b/>
        </w:rPr>
        <w:t>Tanım:</w:t>
      </w:r>
      <w:r>
        <w:t xml:space="preserve"> Hipotezi doğru olan önermelere (gerektirmelere) </w:t>
      </w:r>
      <w:r w:rsidRPr="00E87B3E">
        <w:rPr>
          <w:b/>
        </w:rPr>
        <w:t>teorem</w:t>
      </w:r>
      <w:r>
        <w:t xml:space="preserve"> denir.</w:t>
      </w:r>
    </w:p>
    <w:p w:rsidR="00A74380" w:rsidRDefault="00A74380" w:rsidP="00A74380">
      <w:pPr>
        <w:jc w:val="both"/>
      </w:pPr>
    </w:p>
    <w:p w:rsidR="00A74380" w:rsidRDefault="00A74380" w:rsidP="00A74380">
      <w:pPr>
        <w:jc w:val="both"/>
      </w:pPr>
      <w:r w:rsidRPr="00E87B3E">
        <w:rPr>
          <w:b/>
        </w:rPr>
        <w:t>Tanım:</w:t>
      </w:r>
      <w:r>
        <w:t xml:space="preserve"> </w:t>
      </w:r>
      <w:r w:rsidRPr="002E1265">
        <w:rPr>
          <w:position w:val="-10"/>
        </w:rPr>
        <w:object w:dxaOrig="700" w:dyaOrig="279">
          <v:shape id="_x0000_i1046" type="#_x0000_t75" style="width:35.25pt;height:14.25pt" o:ole="">
            <v:imagedata r:id="rId12" o:title=""/>
          </v:shape>
          <o:OLEObject Type="Embed" ProgID="Equation.DSMT4" ShapeID="_x0000_i1046" DrawAspect="Content" ObjectID="_1646072704" r:id="rId33"/>
        </w:object>
      </w:r>
      <w:r>
        <w:t xml:space="preserve"> gerektirmesi verildiğinde,</w:t>
      </w:r>
    </w:p>
    <w:p w:rsidR="00A74380" w:rsidRDefault="00A74380" w:rsidP="00A74380">
      <w:pPr>
        <w:jc w:val="both"/>
      </w:pPr>
      <w:r>
        <w:t xml:space="preserve">(a) </w:t>
      </w:r>
      <w:r w:rsidRPr="002E1265">
        <w:rPr>
          <w:position w:val="-10"/>
        </w:rPr>
        <w:object w:dxaOrig="720" w:dyaOrig="300">
          <v:shape id="_x0000_i1047" type="#_x0000_t75" style="width:36pt;height:15pt" o:ole="">
            <v:imagedata r:id="rId34" o:title=""/>
          </v:shape>
          <o:OLEObject Type="Embed" ProgID="Equation.DSMT4" ShapeID="_x0000_i1047" DrawAspect="Content" ObjectID="_1646072705" r:id="rId35"/>
        </w:object>
      </w:r>
      <w:r>
        <w:t xml:space="preserve"> önermesine </w:t>
      </w:r>
      <w:r w:rsidRPr="002E1265">
        <w:rPr>
          <w:position w:val="-10"/>
        </w:rPr>
        <w:object w:dxaOrig="700" w:dyaOrig="279">
          <v:shape id="_x0000_i1048" type="#_x0000_t75" style="width:35.25pt;height:14.25pt" o:ole="">
            <v:imagedata r:id="rId12" o:title=""/>
          </v:shape>
          <o:OLEObject Type="Embed" ProgID="Equation.DSMT4" ShapeID="_x0000_i1048" DrawAspect="Content" ObjectID="_1646072706" r:id="rId36"/>
        </w:object>
      </w:r>
      <w:r>
        <w:t xml:space="preserve"> önermesinin </w:t>
      </w:r>
      <w:r w:rsidRPr="00BB609B">
        <w:rPr>
          <w:b/>
        </w:rPr>
        <w:t>tersi</w:t>
      </w:r>
      <w:r>
        <w:t xml:space="preserve"> denir,</w:t>
      </w:r>
    </w:p>
    <w:p w:rsidR="00A74380" w:rsidRDefault="00A74380" w:rsidP="00A74380">
      <w:pPr>
        <w:jc w:val="both"/>
      </w:pPr>
      <w:r>
        <w:t xml:space="preserve">(b) </w:t>
      </w:r>
      <w:r w:rsidRPr="002E1265">
        <w:rPr>
          <w:position w:val="-10"/>
        </w:rPr>
        <w:object w:dxaOrig="700" w:dyaOrig="279">
          <v:shape id="_x0000_i1049" type="#_x0000_t75" style="width:35.25pt;height:14.25pt" o:ole="">
            <v:imagedata r:id="rId37" o:title=""/>
          </v:shape>
          <o:OLEObject Type="Embed" ProgID="Equation.DSMT4" ShapeID="_x0000_i1049" DrawAspect="Content" ObjectID="_1646072707" r:id="rId38"/>
        </w:object>
      </w:r>
      <w:r>
        <w:t xml:space="preserve"> önermesine </w:t>
      </w:r>
      <w:r w:rsidRPr="002E1265">
        <w:rPr>
          <w:position w:val="-10"/>
        </w:rPr>
        <w:object w:dxaOrig="700" w:dyaOrig="279">
          <v:shape id="_x0000_i1050" type="#_x0000_t75" style="width:35.25pt;height:14.25pt" o:ole="">
            <v:imagedata r:id="rId12" o:title=""/>
          </v:shape>
          <o:OLEObject Type="Embed" ProgID="Equation.DSMT4" ShapeID="_x0000_i1050" DrawAspect="Content" ObjectID="_1646072708" r:id="rId39"/>
        </w:object>
      </w:r>
      <w:r>
        <w:t xml:space="preserve"> önermesinin </w:t>
      </w:r>
      <w:r w:rsidRPr="00BB609B">
        <w:rPr>
          <w:b/>
        </w:rPr>
        <w:t>karşıtı</w:t>
      </w:r>
      <w:r>
        <w:t xml:space="preserve"> denir,</w:t>
      </w:r>
    </w:p>
    <w:p w:rsidR="00A74380" w:rsidRDefault="00A74380" w:rsidP="00A74380">
      <w:pPr>
        <w:jc w:val="both"/>
      </w:pPr>
      <w:r>
        <w:t>(c)</w:t>
      </w:r>
      <w:r w:rsidRPr="00E15757">
        <w:t xml:space="preserve"> </w:t>
      </w:r>
      <w:r w:rsidRPr="002E1265">
        <w:rPr>
          <w:position w:val="-10"/>
        </w:rPr>
        <w:object w:dxaOrig="720" w:dyaOrig="300">
          <v:shape id="_x0000_i1051" type="#_x0000_t75" style="width:36pt;height:15pt" o:ole="">
            <v:imagedata r:id="rId40" o:title=""/>
          </v:shape>
          <o:OLEObject Type="Embed" ProgID="Equation.DSMT4" ShapeID="_x0000_i1051" DrawAspect="Content" ObjectID="_1646072709" r:id="rId41"/>
        </w:object>
      </w:r>
      <w:r>
        <w:t xml:space="preserve"> önermesine </w:t>
      </w:r>
      <w:r w:rsidRPr="002E1265">
        <w:rPr>
          <w:position w:val="-10"/>
        </w:rPr>
        <w:object w:dxaOrig="700" w:dyaOrig="279">
          <v:shape id="_x0000_i1052" type="#_x0000_t75" style="width:35.25pt;height:14.25pt" o:ole="">
            <v:imagedata r:id="rId12" o:title=""/>
          </v:shape>
          <o:OLEObject Type="Embed" ProgID="Equation.DSMT4" ShapeID="_x0000_i1052" DrawAspect="Content" ObjectID="_1646072710" r:id="rId42"/>
        </w:object>
      </w:r>
      <w:r>
        <w:t xml:space="preserve"> önermesinin </w:t>
      </w:r>
      <w:r w:rsidRPr="00BB609B">
        <w:rPr>
          <w:b/>
        </w:rPr>
        <w:t>karşıt tersi</w:t>
      </w:r>
      <w:r>
        <w:t xml:space="preserve"> denir.</w:t>
      </w:r>
    </w:p>
    <w:p w:rsidR="00A74380" w:rsidRDefault="00A74380" w:rsidP="00A74380">
      <w:pPr>
        <w:jc w:val="both"/>
      </w:pPr>
    </w:p>
    <w:p w:rsidR="00A74380" w:rsidRDefault="00A74380" w:rsidP="00A74380">
      <w:pPr>
        <w:jc w:val="both"/>
      </w:pPr>
      <w:r w:rsidRPr="00E87B3E">
        <w:rPr>
          <w:b/>
        </w:rPr>
        <w:t>Önerme:</w:t>
      </w:r>
      <w:r>
        <w:t xml:space="preserve"> </w:t>
      </w:r>
      <w:r w:rsidRPr="002E1265">
        <w:rPr>
          <w:position w:val="-10"/>
        </w:rPr>
        <w:object w:dxaOrig="2799" w:dyaOrig="320">
          <v:shape id="_x0000_i1053" type="#_x0000_t75" style="width:140.25pt;height:15.75pt" o:ole="">
            <v:imagedata r:id="rId43" o:title=""/>
          </v:shape>
          <o:OLEObject Type="Embed" ProgID="Equation.DSMT4" ShapeID="_x0000_i1053" DrawAspect="Content" ObjectID="_1646072711" r:id="rId44"/>
        </w:object>
      </w:r>
      <w:r>
        <w:t xml:space="preserve"> olur. Yani bir gerektirme karşıt tersine denktir.</w:t>
      </w:r>
    </w:p>
    <w:p w:rsidR="00A74380" w:rsidRDefault="00A74380" w:rsidP="00A74380">
      <w:pPr>
        <w:jc w:val="both"/>
      </w:pPr>
    </w:p>
    <w:p w:rsidR="00A74380" w:rsidRDefault="00A74380" w:rsidP="00A74380">
      <w:pPr>
        <w:jc w:val="both"/>
      </w:pPr>
      <w:r w:rsidRPr="00E87B3E">
        <w:rPr>
          <w:b/>
        </w:rPr>
        <w:lastRenderedPageBreak/>
        <w:t>Tanım:</w:t>
      </w:r>
      <w:r>
        <w:t xml:space="preserve"> Bir birleşik önermenin değeri onu oluşturan önermelerin değerlerine bağlı olmadan her zaman doğru (1 ise) ise bu birleşik önermeye bir </w:t>
      </w:r>
      <w:r w:rsidRPr="00E87B3E">
        <w:rPr>
          <w:b/>
        </w:rPr>
        <w:t>uyuşma (</w:t>
      </w:r>
      <w:proofErr w:type="spellStart"/>
      <w:r w:rsidRPr="00E87B3E">
        <w:rPr>
          <w:b/>
        </w:rPr>
        <w:t>totoloji</w:t>
      </w:r>
      <w:proofErr w:type="spellEnd"/>
      <w:r w:rsidRPr="00E87B3E">
        <w:rPr>
          <w:b/>
        </w:rPr>
        <w:t>),</w:t>
      </w:r>
      <w:r>
        <w:t xml:space="preserve"> eğer her zaman yanlış ise (0 ise) bu birleşik önermeye </w:t>
      </w:r>
      <w:r w:rsidRPr="00E87B3E">
        <w:rPr>
          <w:b/>
        </w:rPr>
        <w:t>bir çelişme (</w:t>
      </w:r>
      <w:proofErr w:type="spellStart"/>
      <w:r w:rsidRPr="00E87B3E">
        <w:rPr>
          <w:b/>
        </w:rPr>
        <w:t>kontradiksiyon</w:t>
      </w:r>
      <w:proofErr w:type="spellEnd"/>
      <w:r w:rsidRPr="00E87B3E">
        <w:rPr>
          <w:b/>
        </w:rPr>
        <w:t>)</w:t>
      </w:r>
      <w:r>
        <w:t xml:space="preserve"> denir. </w:t>
      </w:r>
    </w:p>
    <w:p w:rsidR="00A74380" w:rsidRDefault="00A74380" w:rsidP="00A74380">
      <w:pPr>
        <w:jc w:val="both"/>
      </w:pPr>
    </w:p>
    <w:p w:rsidR="00A74380" w:rsidRDefault="00A74380" w:rsidP="00A74380">
      <w:pPr>
        <w:jc w:val="both"/>
      </w:pPr>
      <w:r w:rsidRPr="005E46B1">
        <w:t>ÖRNEK:</w:t>
      </w:r>
      <w:r>
        <w:t xml:space="preserve"> Aşağıdaki tablodan </w:t>
      </w:r>
      <w:r w:rsidRPr="002E1265">
        <w:rPr>
          <w:position w:val="-10"/>
        </w:rPr>
        <w:object w:dxaOrig="620" w:dyaOrig="320">
          <v:shape id="_x0000_i1054" type="#_x0000_t75" style="width:30.75pt;height:15.75pt" o:ole="">
            <v:imagedata r:id="rId45" o:title=""/>
          </v:shape>
          <o:OLEObject Type="Embed" ProgID="Equation.DSMT4" ShapeID="_x0000_i1054" DrawAspect="Content" ObjectID="_1646072712" r:id="rId46"/>
        </w:object>
      </w:r>
      <w:r>
        <w:t xml:space="preserve"> önermesinin bir çelişme, </w:t>
      </w:r>
      <w:r w:rsidRPr="002E1265">
        <w:rPr>
          <w:position w:val="-10"/>
        </w:rPr>
        <w:object w:dxaOrig="620" w:dyaOrig="320">
          <v:shape id="_x0000_i1055" type="#_x0000_t75" style="width:30.75pt;height:15.75pt" o:ole="">
            <v:imagedata r:id="rId47" o:title=""/>
          </v:shape>
          <o:OLEObject Type="Embed" ProgID="Equation.DSMT4" ShapeID="_x0000_i1055" DrawAspect="Content" ObjectID="_1646072713" r:id="rId48"/>
        </w:object>
      </w:r>
      <w:r>
        <w:t xml:space="preserve"> önermesinin de bir uyuşma olduğu anlaşılır.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380"/>
        <w:gridCol w:w="760"/>
        <w:gridCol w:w="760"/>
      </w:tblGrid>
      <w:tr w:rsidR="00A74380" w:rsidTr="00516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74380" w:rsidRPr="00796C71" w:rsidRDefault="00A74380" w:rsidP="005165FE">
            <w:pPr>
              <w:jc w:val="center"/>
              <w:rPr>
                <w:i/>
              </w:rPr>
            </w:pPr>
            <w:r w:rsidRPr="00796C71">
              <w:rPr>
                <w:i/>
              </w:rPr>
              <w:t>p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 w:rsidRPr="00796C71">
              <w:rPr>
                <w:position w:val="-10"/>
              </w:rPr>
              <w:object w:dxaOrig="240" w:dyaOrig="320">
                <v:shape id="_x0000_i1056" type="#_x0000_t75" style="width:12pt;height:15.75pt" o:ole="">
                  <v:imagedata r:id="rId49" o:title=""/>
                </v:shape>
                <o:OLEObject Type="Embed" ProgID="Equation.DSMT4" ShapeID="_x0000_i1056" DrawAspect="Content" ObjectID="_1646072714" r:id="rId50"/>
              </w:objec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 w:rsidRPr="00796C71">
              <w:rPr>
                <w:position w:val="-10"/>
              </w:rPr>
              <w:object w:dxaOrig="620" w:dyaOrig="320">
                <v:shape id="_x0000_i1057" type="#_x0000_t75" style="width:30.75pt;height:15.75pt" o:ole="">
                  <v:imagedata r:id="rId51" o:title=""/>
                </v:shape>
                <o:OLEObject Type="Embed" ProgID="Equation.DSMT4" ShapeID="_x0000_i1057" DrawAspect="Content" ObjectID="_1646072715" r:id="rId52"/>
              </w:objec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 w:rsidRPr="00796C71">
              <w:rPr>
                <w:position w:val="-10"/>
              </w:rPr>
              <w:object w:dxaOrig="620" w:dyaOrig="320">
                <v:shape id="_x0000_i1058" type="#_x0000_t75" style="width:30.75pt;height:15.75pt" o:ole="">
                  <v:imagedata r:id="rId53" o:title=""/>
                </v:shape>
                <o:OLEObject Type="Embed" ProgID="Equation.DSMT4" ShapeID="_x0000_i1058" DrawAspect="Content" ObjectID="_1646072716" r:id="rId54"/>
              </w:object>
            </w:r>
          </w:p>
        </w:tc>
      </w:tr>
      <w:tr w:rsidR="00A74380" w:rsidTr="00516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1</w:t>
            </w:r>
          </w:p>
        </w:tc>
      </w:tr>
      <w:tr w:rsidR="00A74380" w:rsidTr="00516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74380" w:rsidRDefault="00A74380" w:rsidP="005165FE">
            <w:pPr>
              <w:jc w:val="center"/>
            </w:pPr>
            <w:r>
              <w:t>1</w:t>
            </w:r>
          </w:p>
        </w:tc>
      </w:tr>
    </w:tbl>
    <w:p w:rsidR="00A74380" w:rsidRDefault="00A74380" w:rsidP="00A74380">
      <w:pPr>
        <w:jc w:val="center"/>
      </w:pPr>
    </w:p>
    <w:p w:rsidR="00A74380" w:rsidRDefault="00A74380" w:rsidP="00A74380">
      <w:pPr>
        <w:jc w:val="both"/>
      </w:pPr>
      <w:r w:rsidRPr="00E87B3E">
        <w:rPr>
          <w:b/>
        </w:rPr>
        <w:t xml:space="preserve">Önerme: </w:t>
      </w:r>
      <w:r w:rsidRPr="00E87B3E">
        <w:rPr>
          <w:i/>
        </w:rPr>
        <w:t>p, q</w:t>
      </w:r>
      <w:r>
        <w:t xml:space="preserve"> ve</w:t>
      </w:r>
      <w:r w:rsidRPr="00E87B3E">
        <w:rPr>
          <w:i/>
        </w:rPr>
        <w:t xml:space="preserve"> r</w:t>
      </w:r>
      <w:r>
        <w:t xml:space="preserve"> önermeleri için aşağıdakiler doğrudur.</w:t>
      </w:r>
    </w:p>
    <w:p w:rsidR="00A74380" w:rsidRDefault="00A74380" w:rsidP="00A74380">
      <w:pPr>
        <w:jc w:val="both"/>
      </w:pPr>
      <w:r>
        <w:t xml:space="preserve">(1) </w:t>
      </w:r>
      <w:r w:rsidRPr="00B65DE6">
        <w:rPr>
          <w:position w:val="-10"/>
        </w:rPr>
        <w:object w:dxaOrig="2060" w:dyaOrig="260">
          <v:shape id="_x0000_i1059" type="#_x0000_t75" style="width:102.75pt;height:12.75pt" o:ole="">
            <v:imagedata r:id="rId55" o:title=""/>
          </v:shape>
          <o:OLEObject Type="Embed" ProgID="Equation.DSMT4" ShapeID="_x0000_i1059" DrawAspect="Content" ObjectID="_1646072717" r:id="rId56"/>
        </w:object>
      </w:r>
      <w:r>
        <w:t xml:space="preserve"> </w:t>
      </w:r>
      <w:proofErr w:type="spellStart"/>
      <w:r>
        <w:t>dir</w:t>
      </w:r>
      <w:proofErr w:type="spellEnd"/>
      <w:r>
        <w:t xml:space="preserve"> (Tek kuvvet özelliği).</w:t>
      </w:r>
    </w:p>
    <w:p w:rsidR="00A74380" w:rsidRDefault="00A74380" w:rsidP="00A74380">
      <w:pPr>
        <w:jc w:val="both"/>
      </w:pPr>
      <w:r>
        <w:t xml:space="preserve">(2) </w:t>
      </w:r>
      <w:r w:rsidRPr="00B65DE6">
        <w:rPr>
          <w:position w:val="-10"/>
        </w:rPr>
        <w:object w:dxaOrig="2720" w:dyaOrig="260">
          <v:shape id="_x0000_i1060" type="#_x0000_t75" style="width:135.75pt;height:12.75pt" o:ole="">
            <v:imagedata r:id="rId57" o:title=""/>
          </v:shape>
          <o:OLEObject Type="Embed" ProgID="Equation.DSMT4" ShapeID="_x0000_i1060" DrawAspect="Content" ObjectID="_1646072718" r:id="rId58"/>
        </w:object>
      </w:r>
      <w:r>
        <w:t xml:space="preserve"> </w:t>
      </w:r>
      <w:proofErr w:type="spellStart"/>
      <w:r>
        <w:t>dir</w:t>
      </w:r>
      <w:proofErr w:type="spellEnd"/>
      <w:r>
        <w:t xml:space="preserve"> (Değişme özelliği).</w:t>
      </w:r>
    </w:p>
    <w:p w:rsidR="00A74380" w:rsidRDefault="00A74380" w:rsidP="00A74380">
      <w:pPr>
        <w:jc w:val="both"/>
      </w:pPr>
      <w:r>
        <w:t xml:space="preserve">(3) </w:t>
      </w:r>
      <w:r w:rsidRPr="00B65DE6">
        <w:rPr>
          <w:position w:val="-10"/>
        </w:rPr>
        <w:object w:dxaOrig="4700" w:dyaOrig="320">
          <v:shape id="_x0000_i1061" type="#_x0000_t75" style="width:234.75pt;height:15.75pt" o:ole="">
            <v:imagedata r:id="rId59" o:title=""/>
          </v:shape>
          <o:OLEObject Type="Embed" ProgID="Equation.DSMT4" ShapeID="_x0000_i1061" DrawAspect="Content" ObjectID="_1646072719" r:id="rId60"/>
        </w:object>
      </w:r>
      <w:r>
        <w:t xml:space="preserve"> </w:t>
      </w:r>
      <w:proofErr w:type="spellStart"/>
      <w:r>
        <w:t>dir</w:t>
      </w:r>
      <w:proofErr w:type="spellEnd"/>
      <w:r>
        <w:t xml:space="preserve"> (Birleşme özelliği).</w:t>
      </w:r>
    </w:p>
    <w:p w:rsidR="00A74380" w:rsidRDefault="00A74380" w:rsidP="00A74380">
      <w:pPr>
        <w:jc w:val="both"/>
      </w:pPr>
      <w:r>
        <w:t xml:space="preserve">(4) </w:t>
      </w:r>
      <w:r w:rsidRPr="00B65DE6">
        <w:rPr>
          <w:position w:val="-10"/>
        </w:rPr>
        <w:object w:dxaOrig="5800" w:dyaOrig="320">
          <v:shape id="_x0000_i1062" type="#_x0000_t75" style="width:290.25pt;height:15.75pt" o:ole="">
            <v:imagedata r:id="rId61" o:title=""/>
          </v:shape>
          <o:OLEObject Type="Embed" ProgID="Equation.DSMT4" ShapeID="_x0000_i1062" DrawAspect="Content" ObjectID="_1646072720" r:id="rId62"/>
        </w:object>
      </w:r>
      <w:r>
        <w:t xml:space="preserve"> olur (Dağılma özelliği).</w:t>
      </w:r>
    </w:p>
    <w:p w:rsidR="00A74380" w:rsidRDefault="00A74380" w:rsidP="00A74380">
      <w:pPr>
        <w:jc w:val="both"/>
      </w:pPr>
      <w:r>
        <w:t xml:space="preserve">(5) </w:t>
      </w:r>
      <w:r w:rsidRPr="00B65DE6">
        <w:rPr>
          <w:position w:val="-10"/>
        </w:rPr>
        <w:object w:dxaOrig="2799" w:dyaOrig="380">
          <v:shape id="_x0000_i1063" type="#_x0000_t75" style="width:140.25pt;height:18.75pt" o:ole="">
            <v:imagedata r:id="rId63" o:title=""/>
          </v:shape>
          <o:OLEObject Type="Embed" ProgID="Equation.DSMT4" ShapeID="_x0000_i1063" DrawAspect="Content" ObjectID="_1646072721" r:id="rId64"/>
        </w:object>
      </w:r>
      <w:r>
        <w:t xml:space="preserve"> olur (De Morgan Özelliği).</w:t>
      </w:r>
    </w:p>
    <w:p w:rsidR="00A74380" w:rsidRDefault="00A74380" w:rsidP="00A74380">
      <w:pPr>
        <w:jc w:val="both"/>
      </w:pPr>
    </w:p>
    <w:p w:rsidR="00A74380" w:rsidRPr="00B65DE6" w:rsidRDefault="00A74380" w:rsidP="00A74380">
      <w:pPr>
        <w:jc w:val="both"/>
      </w:pPr>
      <w:r>
        <w:rPr>
          <w:b/>
        </w:rPr>
        <w:t>Not:</w:t>
      </w:r>
      <w:r>
        <w:t xml:space="preserve"> </w:t>
      </w:r>
      <w:r w:rsidRPr="00DE72C5">
        <w:rPr>
          <w:position w:val="-14"/>
        </w:rPr>
        <w:object w:dxaOrig="2360" w:dyaOrig="400">
          <v:shape id="_x0000_i1064" type="#_x0000_t75" style="width:117.75pt;height:20.25pt" o:ole="">
            <v:imagedata r:id="rId65" o:title=""/>
          </v:shape>
          <o:OLEObject Type="Embed" ProgID="Equation.DSMT4" ShapeID="_x0000_i1064" DrawAspect="Content" ObjectID="_1646072722" r:id="rId66"/>
        </w:object>
      </w:r>
      <w:r>
        <w:t xml:space="preserve"> olduğundan </w:t>
      </w:r>
      <w:r w:rsidRPr="00DE72C5">
        <w:rPr>
          <w:position w:val="-14"/>
        </w:rPr>
        <w:object w:dxaOrig="1100" w:dyaOrig="400">
          <v:shape id="_x0000_i1065" type="#_x0000_t75" style="width:54.75pt;height:20.25pt" o:ole="">
            <v:imagedata r:id="rId67" o:title=""/>
          </v:shape>
          <o:OLEObject Type="Embed" ProgID="Equation.DSMT4" ShapeID="_x0000_i1065" DrawAspect="Content" ObjectID="_1646072723" r:id="rId68"/>
        </w:object>
      </w:r>
      <w:r>
        <w:t xml:space="preserve"> ve </w:t>
      </w:r>
      <w:r w:rsidRPr="00DE72C5">
        <w:rPr>
          <w:position w:val="-14"/>
        </w:rPr>
        <w:object w:dxaOrig="1100" w:dyaOrig="400">
          <v:shape id="_x0000_i1066" type="#_x0000_t75" style="width:54.75pt;height:20.25pt" o:ole="">
            <v:imagedata r:id="rId69" o:title=""/>
          </v:shape>
          <o:OLEObject Type="Embed" ProgID="Equation.DSMT4" ShapeID="_x0000_i1066" DrawAspect="Content" ObjectID="_1646072724" r:id="rId70"/>
        </w:object>
      </w:r>
      <w:r>
        <w:t xml:space="preserve"> yerine genellikle </w:t>
      </w:r>
      <w:r w:rsidRPr="00DE72C5">
        <w:rPr>
          <w:position w:val="-10"/>
        </w:rPr>
        <w:object w:dxaOrig="920" w:dyaOrig="260">
          <v:shape id="_x0000_i1067" type="#_x0000_t75" style="width:45.75pt;height:12.75pt" o:ole="">
            <v:imagedata r:id="rId71" o:title=""/>
          </v:shape>
          <o:OLEObject Type="Embed" ProgID="Equation.DSMT4" ShapeID="_x0000_i1067" DrawAspect="Content" ObjectID="_1646072725" r:id="rId72"/>
        </w:object>
      </w:r>
      <w:r>
        <w:t xml:space="preserve"> yazılır. </w:t>
      </w:r>
      <w:r w:rsidRPr="00DE72C5">
        <w:rPr>
          <w:position w:val="-14"/>
        </w:rPr>
        <w:object w:dxaOrig="2360" w:dyaOrig="400">
          <v:shape id="_x0000_i1068" type="#_x0000_t75" style="width:117.75pt;height:20.25pt" o:ole="">
            <v:imagedata r:id="rId73" o:title=""/>
          </v:shape>
          <o:OLEObject Type="Embed" ProgID="Equation.DSMT4" ShapeID="_x0000_i1068" DrawAspect="Content" ObjectID="_1646072726" r:id="rId74"/>
        </w:object>
      </w:r>
      <w:r>
        <w:t xml:space="preserve"> olduğundan </w:t>
      </w:r>
      <w:r w:rsidRPr="00DE72C5">
        <w:rPr>
          <w:position w:val="-14"/>
        </w:rPr>
        <w:object w:dxaOrig="1100" w:dyaOrig="400">
          <v:shape id="_x0000_i1069" type="#_x0000_t75" style="width:54.75pt;height:20.25pt" o:ole="">
            <v:imagedata r:id="rId75" o:title=""/>
          </v:shape>
          <o:OLEObject Type="Embed" ProgID="Equation.DSMT4" ShapeID="_x0000_i1069" DrawAspect="Content" ObjectID="_1646072727" r:id="rId76"/>
        </w:object>
      </w:r>
      <w:r>
        <w:t xml:space="preserve"> ve </w:t>
      </w:r>
      <w:r w:rsidRPr="00DE72C5">
        <w:rPr>
          <w:position w:val="-14"/>
        </w:rPr>
        <w:object w:dxaOrig="1100" w:dyaOrig="400">
          <v:shape id="_x0000_i1070" type="#_x0000_t75" style="width:54.75pt;height:20.25pt" o:ole="">
            <v:imagedata r:id="rId77" o:title=""/>
          </v:shape>
          <o:OLEObject Type="Embed" ProgID="Equation.DSMT4" ShapeID="_x0000_i1070" DrawAspect="Content" ObjectID="_1646072728" r:id="rId78"/>
        </w:object>
      </w:r>
      <w:r>
        <w:t xml:space="preserve"> yerine genellikle </w:t>
      </w:r>
      <w:r w:rsidRPr="00DE72C5">
        <w:rPr>
          <w:position w:val="-10"/>
        </w:rPr>
        <w:object w:dxaOrig="920" w:dyaOrig="260">
          <v:shape id="_x0000_i1071" type="#_x0000_t75" style="width:45.75pt;height:12.75pt" o:ole="">
            <v:imagedata r:id="rId79" o:title=""/>
          </v:shape>
          <o:OLEObject Type="Embed" ProgID="Equation.DSMT4" ShapeID="_x0000_i1071" DrawAspect="Content" ObjectID="_1646072729" r:id="rId80"/>
        </w:object>
      </w:r>
      <w:r>
        <w:t xml:space="preserve"> yazılır.</w:t>
      </w:r>
    </w:p>
    <w:p w:rsidR="00A74380" w:rsidRDefault="00A74380" w:rsidP="00A74380">
      <w:pPr>
        <w:jc w:val="both"/>
      </w:pPr>
    </w:p>
    <w:p w:rsidR="00A74380" w:rsidRDefault="00A74380" w:rsidP="00A74380">
      <w:pPr>
        <w:jc w:val="both"/>
      </w:pPr>
      <w:r w:rsidRPr="00EF25CD">
        <w:rPr>
          <w:b/>
        </w:rPr>
        <w:t>Önerme:</w:t>
      </w:r>
      <w:r>
        <w:t xml:space="preserve"> </w:t>
      </w:r>
      <w:r w:rsidRPr="00EF25CD">
        <w:rPr>
          <w:i/>
        </w:rPr>
        <w:t>p, q, r</w:t>
      </w:r>
      <w:r>
        <w:t xml:space="preserve"> üç önerme olsun. </w:t>
      </w:r>
      <w:r w:rsidRPr="00A03F21">
        <w:rPr>
          <w:position w:val="-10"/>
        </w:rPr>
        <w:object w:dxaOrig="1800" w:dyaOrig="320">
          <v:shape id="_x0000_i1072" type="#_x0000_t75" style="width:90pt;height:15.75pt" o:ole="">
            <v:imagedata r:id="rId81" o:title=""/>
          </v:shape>
          <o:OLEObject Type="Embed" ProgID="Equation.DSMT4" ShapeID="_x0000_i1072" DrawAspect="Content" ObjectID="_1646072730" r:id="rId82"/>
        </w:object>
      </w:r>
      <w:r>
        <w:t xml:space="preserve"> önermesinin doğru olduğu yerlerde </w:t>
      </w:r>
      <w:r w:rsidRPr="00A03F21">
        <w:rPr>
          <w:position w:val="-10"/>
        </w:rPr>
        <w:object w:dxaOrig="700" w:dyaOrig="279">
          <v:shape id="_x0000_i1073" type="#_x0000_t75" style="width:35.25pt;height:14.25pt" o:ole="">
            <v:imagedata r:id="rId83" o:title=""/>
          </v:shape>
          <o:OLEObject Type="Embed" ProgID="Equation.DSMT4" ShapeID="_x0000_i1073" DrawAspect="Content" ObjectID="_1646072731" r:id="rId84"/>
        </w:object>
      </w:r>
      <w:r>
        <w:t xml:space="preserve"> önermesi de doğrudur.</w:t>
      </w:r>
    </w:p>
    <w:p w:rsidR="00631864" w:rsidRDefault="00631864"/>
    <w:sectPr w:rsidR="0063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6393"/>
    <w:multiLevelType w:val="hybridMultilevel"/>
    <w:tmpl w:val="080C20E0"/>
    <w:lvl w:ilvl="0" w:tplc="A5E820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27BB8"/>
    <w:multiLevelType w:val="hybridMultilevel"/>
    <w:tmpl w:val="B2089232"/>
    <w:lvl w:ilvl="0" w:tplc="21341B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57C25"/>
    <w:multiLevelType w:val="hybridMultilevel"/>
    <w:tmpl w:val="AFE0D402"/>
    <w:lvl w:ilvl="0" w:tplc="33C8D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2E"/>
    <w:rsid w:val="00631864"/>
    <w:rsid w:val="006C2E2E"/>
    <w:rsid w:val="00A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8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8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26.bin"/><Relationship Id="rId21" Type="http://schemas.openxmlformats.org/officeDocument/2006/relationships/oleObject" Target="embeddings/oleObject12.bin"/><Relationship Id="rId34" Type="http://schemas.openxmlformats.org/officeDocument/2006/relationships/image" Target="media/image7.wmf"/><Relationship Id="rId42" Type="http://schemas.openxmlformats.org/officeDocument/2006/relationships/oleObject" Target="embeddings/oleObject28.bin"/><Relationship Id="rId47" Type="http://schemas.openxmlformats.org/officeDocument/2006/relationships/image" Target="media/image12.wmf"/><Relationship Id="rId50" Type="http://schemas.openxmlformats.org/officeDocument/2006/relationships/oleObject" Target="embeddings/oleObject32.bin"/><Relationship Id="rId55" Type="http://schemas.openxmlformats.org/officeDocument/2006/relationships/image" Target="media/image16.wmf"/><Relationship Id="rId63" Type="http://schemas.openxmlformats.org/officeDocument/2006/relationships/image" Target="media/image20.wmf"/><Relationship Id="rId68" Type="http://schemas.openxmlformats.org/officeDocument/2006/relationships/oleObject" Target="embeddings/oleObject41.bin"/><Relationship Id="rId76" Type="http://schemas.openxmlformats.org/officeDocument/2006/relationships/oleObject" Target="embeddings/oleObject45.bin"/><Relationship Id="rId84" Type="http://schemas.openxmlformats.org/officeDocument/2006/relationships/oleObject" Target="embeddings/oleObject49.bin"/><Relationship Id="rId7" Type="http://schemas.openxmlformats.org/officeDocument/2006/relationships/oleObject" Target="embeddings/oleObject1.bin"/><Relationship Id="rId71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1.bin"/><Relationship Id="rId37" Type="http://schemas.openxmlformats.org/officeDocument/2006/relationships/image" Target="media/image8.wmf"/><Relationship Id="rId40" Type="http://schemas.openxmlformats.org/officeDocument/2006/relationships/image" Target="media/image9.wmf"/><Relationship Id="rId45" Type="http://schemas.openxmlformats.org/officeDocument/2006/relationships/image" Target="media/image11.wmf"/><Relationship Id="rId53" Type="http://schemas.openxmlformats.org/officeDocument/2006/relationships/image" Target="media/image15.wmf"/><Relationship Id="rId58" Type="http://schemas.openxmlformats.org/officeDocument/2006/relationships/oleObject" Target="embeddings/oleObject36.bin"/><Relationship Id="rId66" Type="http://schemas.openxmlformats.org/officeDocument/2006/relationships/oleObject" Target="embeddings/oleObject40.bin"/><Relationship Id="rId74" Type="http://schemas.openxmlformats.org/officeDocument/2006/relationships/oleObject" Target="embeddings/oleObject44.bin"/><Relationship Id="rId79" Type="http://schemas.openxmlformats.org/officeDocument/2006/relationships/image" Target="media/image28.wmf"/><Relationship Id="rId5" Type="http://schemas.openxmlformats.org/officeDocument/2006/relationships/webSettings" Target="webSettings.xml"/><Relationship Id="rId61" Type="http://schemas.openxmlformats.org/officeDocument/2006/relationships/image" Target="media/image19.wmf"/><Relationship Id="rId82" Type="http://schemas.openxmlformats.org/officeDocument/2006/relationships/oleObject" Target="embeddings/oleObject48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3.bin"/><Relationship Id="rId27" Type="http://schemas.openxmlformats.org/officeDocument/2006/relationships/image" Target="media/image5.wmf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3.bin"/><Relationship Id="rId43" Type="http://schemas.openxmlformats.org/officeDocument/2006/relationships/image" Target="media/image10.wmf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5.bin"/><Relationship Id="rId64" Type="http://schemas.openxmlformats.org/officeDocument/2006/relationships/oleObject" Target="embeddings/oleObject39.bin"/><Relationship Id="rId69" Type="http://schemas.openxmlformats.org/officeDocument/2006/relationships/image" Target="media/image23.wmf"/><Relationship Id="rId77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image" Target="media/image14.wmf"/><Relationship Id="rId72" Type="http://schemas.openxmlformats.org/officeDocument/2006/relationships/oleObject" Target="embeddings/oleObject43.bin"/><Relationship Id="rId80" Type="http://schemas.openxmlformats.org/officeDocument/2006/relationships/oleObject" Target="embeddings/oleObject47.bin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0.bin"/><Relationship Id="rId59" Type="http://schemas.openxmlformats.org/officeDocument/2006/relationships/image" Target="media/image18.wmf"/><Relationship Id="rId67" Type="http://schemas.openxmlformats.org/officeDocument/2006/relationships/image" Target="media/image22.wmf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2.bin"/><Relationship Id="rId75" Type="http://schemas.openxmlformats.org/officeDocument/2006/relationships/image" Target="media/image26.wmf"/><Relationship Id="rId83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4.bin"/><Relationship Id="rId49" Type="http://schemas.openxmlformats.org/officeDocument/2006/relationships/image" Target="media/image13.wmf"/><Relationship Id="rId57" Type="http://schemas.openxmlformats.org/officeDocument/2006/relationships/image" Target="media/image17.wmf"/><Relationship Id="rId10" Type="http://schemas.openxmlformats.org/officeDocument/2006/relationships/oleObject" Target="embeddings/oleObject3.bin"/><Relationship Id="rId31" Type="http://schemas.openxmlformats.org/officeDocument/2006/relationships/image" Target="media/image6.wmf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37.bin"/><Relationship Id="rId65" Type="http://schemas.openxmlformats.org/officeDocument/2006/relationships/image" Target="media/image21.wmf"/><Relationship Id="rId73" Type="http://schemas.openxmlformats.org/officeDocument/2006/relationships/image" Target="media/image25.wmf"/><Relationship Id="rId78" Type="http://schemas.openxmlformats.org/officeDocument/2006/relationships/oleObject" Target="embeddings/oleObject46.bin"/><Relationship Id="rId81" Type="http://schemas.openxmlformats.org/officeDocument/2006/relationships/image" Target="media/image29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2531</Words>
  <Characters>1443</Characters>
  <Application>Microsoft Office Word</Application>
  <DocSecurity>0</DocSecurity>
  <Lines>12</Lines>
  <Paragraphs>7</Paragraphs>
  <ScaleCrop>false</ScaleCrop>
  <Company>-=[By NeC]=-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2020-03-18T18:37:00Z</dcterms:created>
  <dcterms:modified xsi:type="dcterms:W3CDTF">2020-03-18T18:38:00Z</dcterms:modified>
</cp:coreProperties>
</file>