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E2" w:rsidRPr="00715DFD" w:rsidRDefault="004D7E0E" w:rsidP="004D7E0E">
      <w:pPr>
        <w:jc w:val="center"/>
        <w:rPr>
          <w:rFonts w:ascii="Times New Roman" w:hAnsi="Times New Roman" w:cs="Times New Roman"/>
          <w:b/>
          <w:caps/>
          <w:sz w:val="24"/>
          <w:szCs w:val="24"/>
          <w:shd w:val="clear" w:color="auto" w:fill="F0F1F3"/>
        </w:rPr>
      </w:pPr>
      <w:r w:rsidRPr="00715DFD">
        <w:rPr>
          <w:rFonts w:ascii="Times New Roman" w:hAnsi="Times New Roman" w:cs="Times New Roman"/>
          <w:b/>
          <w:caps/>
          <w:sz w:val="24"/>
          <w:szCs w:val="24"/>
          <w:shd w:val="clear" w:color="auto" w:fill="F0F1F3"/>
        </w:rPr>
        <w:t>Baskı resim kavramının genel tanımı, baskı resim sanatının tarihi gelişimi ve görsel sanatlar içindeki yeri ve uygulama alanlarının incelenmesi.</w:t>
      </w:r>
    </w:p>
    <w:p w:rsidR="004D7E0E" w:rsidRPr="00715DFD" w:rsidRDefault="004D7E0E" w:rsidP="004D7E0E">
      <w:pPr>
        <w:jc w:val="center"/>
        <w:rPr>
          <w:rFonts w:ascii="Times New Roman" w:hAnsi="Times New Roman" w:cs="Times New Roman"/>
          <w:sz w:val="24"/>
          <w:szCs w:val="24"/>
          <w:shd w:val="clear" w:color="auto" w:fill="F0F1F3"/>
        </w:rPr>
      </w:pPr>
    </w:p>
    <w:p w:rsidR="004D7E0E" w:rsidRPr="00715DFD" w:rsidRDefault="00715DFD" w:rsidP="00715DFD">
      <w:pPr>
        <w:jc w:val="both"/>
        <w:rPr>
          <w:rFonts w:ascii="Times New Roman" w:hAnsi="Times New Roman" w:cs="Times New Roman"/>
          <w:sz w:val="24"/>
          <w:szCs w:val="24"/>
          <w:shd w:val="clear" w:color="auto" w:fill="FFFBE9"/>
        </w:rPr>
      </w:pPr>
      <w:r w:rsidRPr="00715DFD">
        <w:rPr>
          <w:rFonts w:ascii="Times New Roman" w:hAnsi="Times New Roman" w:cs="Times New Roman"/>
          <w:sz w:val="24"/>
          <w:szCs w:val="24"/>
          <w:shd w:val="clear" w:color="auto" w:fill="FFFFFF"/>
        </w:rPr>
        <w:t>Baskı sanatları kelime ve resimlerin mekanik olarak mürekkep kullanarak çoğaltılmasıdır. Baskı genellikle az miktarda kopya yerine çok miktarda çoğaltma şeklidir diyebiliriz. Bir yerde de matbaa mantığı geçerlidir. </w:t>
      </w:r>
      <w:r w:rsidRPr="00715DFD">
        <w:rPr>
          <w:rFonts w:ascii="Times New Roman" w:hAnsi="Times New Roman" w:cs="Times New Roman"/>
          <w:sz w:val="24"/>
          <w:szCs w:val="24"/>
          <w:shd w:val="clear" w:color="auto" w:fill="F5F5F5"/>
        </w:rPr>
        <w:t>Bir baskı tekniği olarak matbaacılıkta ve sanat ürünlerinin </w:t>
      </w:r>
      <w:hyperlink r:id="rId5" w:history="1">
        <w:r w:rsidRPr="00715DFD">
          <w:rPr>
            <w:rStyle w:val="Kpr"/>
            <w:rFonts w:ascii="Times New Roman" w:hAnsi="Times New Roman" w:cs="Times New Roman"/>
            <w:color w:val="auto"/>
            <w:sz w:val="24"/>
            <w:szCs w:val="24"/>
            <w:shd w:val="clear" w:color="auto" w:fill="F5F5F5"/>
          </w:rPr>
          <w:t>yaratım</w:t>
        </w:r>
      </w:hyperlink>
      <w:r w:rsidRPr="00715DFD">
        <w:rPr>
          <w:rFonts w:ascii="Times New Roman" w:hAnsi="Times New Roman" w:cs="Times New Roman"/>
          <w:sz w:val="24"/>
          <w:szCs w:val="24"/>
          <w:shd w:val="clear" w:color="auto" w:fill="F5F5F5"/>
        </w:rPr>
        <w:t>ında kullanılan gravür, bir kazıma şekli, </w:t>
      </w:r>
      <w:hyperlink r:id="rId6" w:history="1">
        <w:r w:rsidRPr="00715DFD">
          <w:rPr>
            <w:rStyle w:val="Kpr"/>
            <w:rFonts w:ascii="Times New Roman" w:hAnsi="Times New Roman" w:cs="Times New Roman"/>
            <w:color w:val="auto"/>
            <w:sz w:val="24"/>
            <w:szCs w:val="24"/>
            <w:shd w:val="clear" w:color="auto" w:fill="F5F5F5"/>
          </w:rPr>
          <w:t>çukur</w:t>
        </w:r>
      </w:hyperlink>
      <w:r w:rsidRPr="00715DFD">
        <w:rPr>
          <w:rFonts w:ascii="Times New Roman" w:hAnsi="Times New Roman" w:cs="Times New Roman"/>
          <w:sz w:val="24"/>
          <w:szCs w:val="24"/>
          <w:shd w:val="clear" w:color="auto" w:fill="F5F5F5"/>
        </w:rPr>
        <w:t>baskı veya oyma baskı olarak adlandırılabilir. Baskı yapılacak </w:t>
      </w:r>
      <w:hyperlink r:id="rId7" w:history="1">
        <w:r w:rsidRPr="00715DFD">
          <w:rPr>
            <w:rStyle w:val="Kpr"/>
            <w:rFonts w:ascii="Times New Roman" w:hAnsi="Times New Roman" w:cs="Times New Roman"/>
            <w:color w:val="auto"/>
            <w:sz w:val="24"/>
            <w:szCs w:val="24"/>
            <w:shd w:val="clear" w:color="auto" w:fill="F5F5F5"/>
          </w:rPr>
          <w:t>görüntü</w:t>
        </w:r>
      </w:hyperlink>
      <w:r w:rsidRPr="00715DFD">
        <w:rPr>
          <w:rFonts w:ascii="Times New Roman" w:hAnsi="Times New Roman" w:cs="Times New Roman"/>
          <w:sz w:val="24"/>
          <w:szCs w:val="24"/>
          <w:shd w:val="clear" w:color="auto" w:fill="F5F5F5"/>
        </w:rPr>
        <w:t> </w:t>
      </w:r>
      <w:hyperlink r:id="rId8" w:history="1">
        <w:r w:rsidRPr="00715DFD">
          <w:rPr>
            <w:rStyle w:val="Kpr"/>
            <w:rFonts w:ascii="Times New Roman" w:hAnsi="Times New Roman" w:cs="Times New Roman"/>
            <w:color w:val="auto"/>
            <w:sz w:val="24"/>
            <w:szCs w:val="24"/>
            <w:shd w:val="clear" w:color="auto" w:fill="F5F5F5"/>
          </w:rPr>
          <w:t>ahşap</w:t>
        </w:r>
      </w:hyperlink>
      <w:r w:rsidRPr="00715DFD">
        <w:rPr>
          <w:rFonts w:ascii="Times New Roman" w:hAnsi="Times New Roman" w:cs="Times New Roman"/>
          <w:sz w:val="24"/>
          <w:szCs w:val="24"/>
          <w:shd w:val="clear" w:color="auto" w:fill="F5F5F5"/>
        </w:rPr>
        <w:t xml:space="preserve">, metal veya taş levha üzerine çeşitli yöntemler (elle kazıyarak veya asite yedirme) aktarıldıktan sonra levha mürekkep ile sıvanır. </w:t>
      </w:r>
      <w:r w:rsidRPr="00801137">
        <w:rPr>
          <w:rFonts w:ascii="Times New Roman" w:eastAsia="Times New Roman" w:hAnsi="Times New Roman" w:cs="Times New Roman"/>
          <w:sz w:val="24"/>
          <w:szCs w:val="24"/>
          <w:lang w:eastAsia="tr-TR"/>
        </w:rPr>
        <w:t>Levhanın yüzeyi temizlenince mürekkep yalnız çukur yerlerde kalır ve levhanın üzerindeki görüntü baskı uygulanarak kağıda aktarılır.</w:t>
      </w:r>
    </w:p>
    <w:p w:rsidR="00715DFD" w:rsidRPr="00801137" w:rsidRDefault="00801137" w:rsidP="00715DFD">
      <w:pPr>
        <w:shd w:val="clear" w:color="auto" w:fill="F5F5F5"/>
        <w:spacing w:before="100" w:beforeAutospacing="1" w:after="100" w:afterAutospacing="1" w:line="240" w:lineRule="auto"/>
        <w:jc w:val="both"/>
        <w:rPr>
          <w:rFonts w:ascii="Times New Roman" w:eastAsia="Times New Roman" w:hAnsi="Times New Roman" w:cs="Times New Roman"/>
          <w:sz w:val="24"/>
          <w:szCs w:val="24"/>
          <w:lang w:eastAsia="tr-TR"/>
        </w:rPr>
      </w:pPr>
      <w:r w:rsidRPr="00715DFD">
        <w:rPr>
          <w:rFonts w:ascii="Times New Roman" w:hAnsi="Times New Roman" w:cs="Times New Roman"/>
          <w:sz w:val="24"/>
          <w:szCs w:val="24"/>
          <w:shd w:val="clear" w:color="auto" w:fill="FFFFFF"/>
        </w:rPr>
        <w:t>Baskı tekniğinin ilk doğuşunun Çin ve Kore olduğu sanılmaktaydı lakin baskının 1450 civarında Almanya’da, Mainz’da Johann Gutenberg ile başladığı kabul ediliyor ve tabi o günden bu güne oldukça büyük gelişimler söz konusu oldu.</w:t>
      </w:r>
      <w:r w:rsidR="00715DFD" w:rsidRPr="00715DFD">
        <w:rPr>
          <w:rFonts w:ascii="Times New Roman" w:eastAsia="Times New Roman" w:hAnsi="Times New Roman" w:cs="Times New Roman"/>
          <w:sz w:val="24"/>
          <w:szCs w:val="24"/>
          <w:lang w:eastAsia="tr-TR"/>
        </w:rPr>
        <w:t xml:space="preserve"> </w:t>
      </w:r>
      <w:r w:rsidR="00715DFD" w:rsidRPr="00801137">
        <w:rPr>
          <w:rFonts w:ascii="Times New Roman" w:eastAsia="Times New Roman" w:hAnsi="Times New Roman" w:cs="Times New Roman"/>
          <w:sz w:val="24"/>
          <w:szCs w:val="24"/>
          <w:lang w:eastAsia="tr-TR"/>
        </w:rPr>
        <w:t>15. yüzyıldan sonra ortaya çıkışından itibaren gravür, günümüze kadar sanatçıları tarafından yaygın bir biçimde kullanılmış ve geliştirilmiştir. Günümüzde birçok sanatçı gravür baskı tekniğinden sanat baskılarının üretilmesinde yararlanmaktadır. Matbaacılıkta ise 19. Yüzyılın sonlarına kadar basımı yapılmış olan kitaplarda yer alan resimlerin kaliteli reprodüksiyonu için kullanılan gravür, bir baskı tekniği olarak günümüzde fotogravür ya da tiftruk baskı (rotagravür) biçiminde kullanılmaktadır.</w:t>
      </w:r>
    </w:p>
    <w:p w:rsidR="00715DFD" w:rsidRDefault="00715DFD" w:rsidP="00715DFD">
      <w:pPr>
        <w:pStyle w:val="NormalWeb"/>
        <w:shd w:val="clear" w:color="auto" w:fill="FFFFFF"/>
        <w:spacing w:before="0" w:beforeAutospacing="0" w:after="300" w:afterAutospacing="0"/>
        <w:rPr>
          <w:b/>
          <w:bCs/>
        </w:rPr>
      </w:pPr>
    </w:p>
    <w:p w:rsidR="00715DFD" w:rsidRPr="00715DFD" w:rsidRDefault="00715DFD" w:rsidP="00715DFD">
      <w:pPr>
        <w:pStyle w:val="NormalWeb"/>
        <w:shd w:val="clear" w:color="auto" w:fill="FFFFFF"/>
        <w:spacing w:before="0" w:beforeAutospacing="0" w:after="225" w:afterAutospacing="0"/>
        <w:jc w:val="both"/>
        <w:textAlignment w:val="baseline"/>
      </w:pPr>
      <w:r w:rsidRPr="00715DFD">
        <w:t>Özgün baskı ve reprodüksiyon baskı aynı şey değildir. Özgün baskıda, sanatçı baskı için gerekli olan malzemeleri kendi hazırlar, kendi basar veya baskı aşaması bizzat gözetiminde gerçekleşir. Daha sonra sanatçı, baskı işlemi tamamlanan eserlere kaçıncı baskı olduğunu, ne zaman basıldığını yazar ve en önemlisi de imzasını atar. Yani özgün baskı sanatçının orijinal eserlerinden biridir. Bir özgün baskı resmin özgünlüğü, sanatçısının o eserin kendi özgün baskı eseri olduğunun belgelemesi ile saptanır. Viyana’da 1960’da yapılan ‘Uluslararası Güzel Sanatlar Kongresi’nde özgünlükle ilgili olarak aşağıdaki kararlar alınmıştır:</w:t>
      </w:r>
    </w:p>
    <w:p w:rsidR="00715DFD" w:rsidRPr="00715DFD" w:rsidRDefault="00715DFD" w:rsidP="00715DFD">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tr-TR"/>
        </w:rPr>
      </w:pPr>
      <w:r w:rsidRPr="00715DFD">
        <w:rPr>
          <w:rFonts w:ascii="Times New Roman" w:eastAsia="Times New Roman" w:hAnsi="Times New Roman" w:cs="Times New Roman"/>
          <w:b/>
          <w:bCs/>
          <w:sz w:val="24"/>
          <w:szCs w:val="24"/>
          <w:bdr w:val="none" w:sz="0" w:space="0" w:color="auto" w:frame="1"/>
          <w:lang w:eastAsia="tr-TR"/>
        </w:rPr>
        <w:t>Özgün baskılar:</w:t>
      </w:r>
    </w:p>
    <w:p w:rsidR="00715DFD" w:rsidRPr="00715DFD" w:rsidRDefault="00715DFD" w:rsidP="00715DFD">
      <w:pPr>
        <w:shd w:val="clear" w:color="auto" w:fill="FFFFFF"/>
        <w:spacing w:after="225" w:line="240" w:lineRule="auto"/>
        <w:jc w:val="both"/>
        <w:textAlignment w:val="baseline"/>
        <w:rPr>
          <w:rFonts w:ascii="Times New Roman" w:eastAsia="Times New Roman" w:hAnsi="Times New Roman" w:cs="Times New Roman"/>
          <w:sz w:val="24"/>
          <w:szCs w:val="24"/>
          <w:lang w:eastAsia="tr-TR"/>
        </w:rPr>
      </w:pPr>
      <w:r w:rsidRPr="00715DFD">
        <w:rPr>
          <w:rFonts w:ascii="Times New Roman" w:eastAsia="Times New Roman" w:hAnsi="Times New Roman" w:cs="Times New Roman"/>
          <w:sz w:val="24"/>
          <w:szCs w:val="24"/>
          <w:lang w:eastAsia="tr-TR"/>
        </w:rPr>
        <w:t>-Özgün baskı yapan sanatçının, bakır kazıma, taş baskı ve diğerleri gibi çeşitli tekniklerle yaptığı eserlerinin her birinin ve toplam baskı sayısını saptamak hakkı ve görevidir.</w:t>
      </w:r>
    </w:p>
    <w:p w:rsidR="00715DFD" w:rsidRPr="00715DFD" w:rsidRDefault="00715DFD" w:rsidP="00715DFD">
      <w:pPr>
        <w:shd w:val="clear" w:color="auto" w:fill="FFFFFF"/>
        <w:spacing w:after="225" w:line="240" w:lineRule="auto"/>
        <w:jc w:val="both"/>
        <w:textAlignment w:val="baseline"/>
        <w:rPr>
          <w:rFonts w:ascii="Times New Roman" w:eastAsia="Times New Roman" w:hAnsi="Times New Roman" w:cs="Times New Roman"/>
          <w:sz w:val="24"/>
          <w:szCs w:val="24"/>
          <w:lang w:eastAsia="tr-TR"/>
        </w:rPr>
      </w:pPr>
      <w:r w:rsidRPr="00715DFD">
        <w:rPr>
          <w:rFonts w:ascii="Times New Roman" w:eastAsia="Times New Roman" w:hAnsi="Times New Roman" w:cs="Times New Roman"/>
          <w:sz w:val="24"/>
          <w:szCs w:val="24"/>
          <w:lang w:eastAsia="tr-TR"/>
        </w:rPr>
        <w:t>-Bir baskının özgün sayılabilmesi için üzerinde sanatçının imzasından başka toplam baskı sayısı ve her yaprağın kaçıncı baskı olduğunu gösteren sayının imlenmiş olması gerekir.</w:t>
      </w:r>
    </w:p>
    <w:p w:rsidR="00715DFD" w:rsidRPr="00715DFD" w:rsidRDefault="00715DFD" w:rsidP="00715DFD">
      <w:pPr>
        <w:shd w:val="clear" w:color="auto" w:fill="FFFFFF"/>
        <w:spacing w:after="225" w:line="240" w:lineRule="auto"/>
        <w:jc w:val="both"/>
        <w:textAlignment w:val="baseline"/>
        <w:rPr>
          <w:rFonts w:ascii="Times New Roman" w:eastAsia="Times New Roman" w:hAnsi="Times New Roman" w:cs="Times New Roman"/>
          <w:sz w:val="24"/>
          <w:szCs w:val="24"/>
          <w:lang w:eastAsia="tr-TR"/>
        </w:rPr>
      </w:pPr>
      <w:r w:rsidRPr="00715DFD">
        <w:rPr>
          <w:rFonts w:ascii="Times New Roman" w:eastAsia="Times New Roman" w:hAnsi="Times New Roman" w:cs="Times New Roman"/>
          <w:sz w:val="24"/>
          <w:szCs w:val="24"/>
          <w:lang w:eastAsia="tr-TR"/>
        </w:rPr>
        <w:t>-Yukarıda belirtilen ilkeler, özgün kalıbı sanatçısı tarafından tahta, taş ve diğerleri gibi tekniğe uygun malzemeyi işleyerek yapılmış eserlerin baskıları için gereklidir.</w:t>
      </w:r>
    </w:p>
    <w:p w:rsidR="00715DFD" w:rsidRDefault="00715DFD" w:rsidP="00715DFD">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r w:rsidRPr="00715DFD">
        <w:rPr>
          <w:rFonts w:ascii="Times New Roman" w:eastAsia="Times New Roman" w:hAnsi="Times New Roman" w:cs="Times New Roman"/>
          <w:sz w:val="24"/>
          <w:szCs w:val="24"/>
          <w:lang w:eastAsia="tr-TR"/>
        </w:rPr>
        <w:t>-Bu ilkelere uymadan yapılan baskı resimler </w:t>
      </w:r>
      <w:r w:rsidRPr="00715DFD">
        <w:rPr>
          <w:rFonts w:ascii="Times New Roman" w:eastAsia="Times New Roman" w:hAnsi="Times New Roman" w:cs="Times New Roman"/>
          <w:b/>
          <w:bCs/>
          <w:iCs/>
          <w:sz w:val="24"/>
          <w:szCs w:val="24"/>
          <w:bdr w:val="none" w:sz="0" w:space="0" w:color="auto" w:frame="1"/>
          <w:lang w:eastAsia="tr-TR"/>
        </w:rPr>
        <w:t>reprodüksiyon</w:t>
      </w:r>
      <w:r w:rsidRPr="00715DFD">
        <w:rPr>
          <w:rFonts w:ascii="Times New Roman" w:eastAsia="Times New Roman" w:hAnsi="Times New Roman" w:cs="Times New Roman"/>
          <w:sz w:val="24"/>
          <w:szCs w:val="24"/>
          <w:lang w:eastAsia="tr-TR"/>
        </w:rPr>
        <w:t> sayılır.</w:t>
      </w:r>
    </w:p>
    <w:p w:rsidR="00715DFD" w:rsidRPr="00715DFD" w:rsidRDefault="00715DFD" w:rsidP="00715DFD">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bookmarkStart w:id="0" w:name="_GoBack"/>
      <w:bookmarkEnd w:id="0"/>
    </w:p>
    <w:p w:rsidR="00715DFD" w:rsidRPr="00715DFD" w:rsidRDefault="00715DFD" w:rsidP="00715DFD">
      <w:pPr>
        <w:pStyle w:val="NormalWeb"/>
        <w:shd w:val="clear" w:color="auto" w:fill="FFFFFF"/>
        <w:spacing w:before="0" w:beforeAutospacing="0" w:after="300" w:afterAutospacing="0"/>
      </w:pPr>
      <w:r w:rsidRPr="00715DFD">
        <w:rPr>
          <w:b/>
          <w:bCs/>
        </w:rPr>
        <w:t>BASKI RESMİN TARİHÇESİ</w:t>
      </w:r>
    </w:p>
    <w:p w:rsidR="00715DFD" w:rsidRPr="00715DFD" w:rsidRDefault="00715DFD" w:rsidP="00715DFD">
      <w:pPr>
        <w:pStyle w:val="NormalWeb"/>
        <w:shd w:val="clear" w:color="auto" w:fill="FFFFFF"/>
        <w:spacing w:before="0" w:beforeAutospacing="0" w:after="300" w:afterAutospacing="0"/>
        <w:jc w:val="both"/>
      </w:pPr>
      <w:r w:rsidRPr="00715DFD">
        <w:lastRenderedPageBreak/>
        <w:t>Görsel sanatların başlangıcı M.Ö.42.000 yıl önce yapıldığı tahmin edilen mağara duvarlarındaki resimlere dayanır. Bunların en ünlüleri İspanya’da Altamira Mağaralarındaki duvar resimleridir. En eski devir diye adlandırılan paleolitik kültürde; insanların yaşamlarını, hayatları ile ilgili olayları, hatıralarını anlatmak için sert ve keskin aletler kullandıkları; düşüncelerini, hissettiklerini kazıyarak, oyarak anlattıkları, bir takım şekiller oluşturdukları görülmektedir. Çoğu av sahnesi olan bu çizimler ilk çizilmiş eser olarak kabul edilir.[1] Aynı zamanda resim, grafik sanatının da başlangıcı sayılabilir.</w:t>
      </w:r>
    </w:p>
    <w:p w:rsidR="00715DFD" w:rsidRPr="00715DFD" w:rsidRDefault="00715DFD" w:rsidP="00715DFD">
      <w:pPr>
        <w:pStyle w:val="NormalWeb"/>
        <w:shd w:val="clear" w:color="auto" w:fill="FFFFFF"/>
        <w:spacing w:before="0" w:beforeAutospacing="0" w:after="300" w:afterAutospacing="0"/>
        <w:jc w:val="both"/>
      </w:pPr>
      <w:r w:rsidRPr="00715DFD">
        <w:t>Bu zamanki insanın boynuz, kemik ve kaya üzerine yaptığı resimler, bir anlamda büyüsel amaçları olan kendi yaşamlarıyla bütünleşen resimlerdir. Bu tür resimleri çizmedeki temel gayeleri, resim yapmak, sanat icra etmek değil, kendilerini doğal güçlerden ve ruhlardan korumaktır. "İlkeler için, yararlık açısından,bir kulübenin yapımıyla, bir imgenin üretimi arasında hiçbir ayrım yoktur. Kulübeler onları yağmurdan, rüzgardan, güneşten ve kendilerini yaratmış olan ruhlardan korurlar. İmgeler ise, onları doğal güçler kadar gerçek olan öteki güçlere karşı korurlar. Başka bir deyişle, resimler ve heykeller, büyüsel amaçla kullanılırlar."[2] Büyüsel amaçla da olsa paleolitik kültür insanı, yaşamını, yaşamıyla ilgili hatıralarını anlatırken kullandığı ve sürekli geliştirdiği aletler ile teknik, bu aletlerin fonksiyonları sonucu meydana getirdikleri çizimler ise ilk çizilmiş (resim ve grafik) eserlerdir.</w:t>
      </w:r>
    </w:p>
    <w:p w:rsidR="00715DFD" w:rsidRPr="00715DFD" w:rsidRDefault="00715DFD" w:rsidP="00715DFD">
      <w:pPr>
        <w:pStyle w:val="NormalWeb"/>
        <w:shd w:val="clear" w:color="auto" w:fill="FFFFFF"/>
        <w:spacing w:before="0" w:beforeAutospacing="0" w:after="300" w:afterAutospacing="0"/>
        <w:jc w:val="both"/>
      </w:pPr>
      <w:r w:rsidRPr="00715DFD">
        <w:t>Grafik baskı veya özgün baskı; tasarlanan herhangi bir düşüncenin kalıp yöntemiyle birden fazla kopyasının alınmasıdır. Diğer bir deyişle baskı herhangi bir şeklin, yazının, resmin baskı tekniklerinden yararlanılarak istenilen şekil ve sayıda, başka bir yüzeye aktarılarak kopyasının alınması anlamındadır. Veya baskı, aynı resmin birden fazla çoğaltılmasından oluşur. Bu da minyatürlerde ( birkaç bin yıl önce Orta ve Uzak Doğudaki) tabakalara basmak suretiyle bir resmin birden fazla baskısının alındığını göstermektedir. Bu tür baskıların yapıldığı dönem ise M.Ö. 7. yüzyıldır.</w:t>
      </w:r>
    </w:p>
    <w:p w:rsidR="00715DFD" w:rsidRPr="00715DFD" w:rsidRDefault="00715DFD" w:rsidP="00715DFD">
      <w:pPr>
        <w:pStyle w:val="NormalWeb"/>
        <w:shd w:val="clear" w:color="auto" w:fill="FFFFFF"/>
        <w:spacing w:before="0" w:beforeAutospacing="0" w:after="300" w:afterAutospacing="0"/>
        <w:jc w:val="both"/>
      </w:pPr>
      <w:r w:rsidRPr="00715DFD">
        <w:t>Asıl baskı sanatı ise kağıdın bulunmasıyla gelişecektir. Kağıt üzerine ilk baskının ne zaman yapıldığı kesin olarak bilinmemekte ise de, 15. y.y. Avrupa’sında özgün baskıya temel olan sert ahşap (armut, kiraz, ceviz, şimşir) ve ahşabın kılıcına olan dik yüzü, demir ve çelik plaklar ve kısa bir süre sonra ortaya çıkan düz bakır plakların temel baskı kalıp gereçleri olarak kullanıldığını görüyoruz.[3]</w:t>
      </w:r>
    </w:p>
    <w:p w:rsidR="00715DFD" w:rsidRPr="00715DFD" w:rsidRDefault="00715DFD" w:rsidP="00715DFD">
      <w:pPr>
        <w:pStyle w:val="NormalWeb"/>
        <w:shd w:val="clear" w:color="auto" w:fill="FFFFFF"/>
        <w:spacing w:before="0" w:beforeAutospacing="0" w:after="300" w:afterAutospacing="0"/>
        <w:jc w:val="both"/>
      </w:pPr>
      <w:r w:rsidRPr="00715DFD">
        <w:t>Baskı yöntemlerinin önceleri kilise emrinde çalışan zanaatçılar ve kuyumcular tarafından kullanıldığı biliniyor. Kazıma aracı olarak "büren" bu ustalar tarafından kullanılmıştır ve bakır plakalar üzerine çizgiler atılarak "kuru kazıma" tekniği kendiliğinden gelişmiştir. "asitle yedirme" tekniği ise 1400’lerden sonra zırh ve kılıç süslemelerinde bu işin ustaları tarafından kullanılan bir yöntem olmuştur.</w:t>
      </w:r>
    </w:p>
    <w:p w:rsidR="00715DFD" w:rsidRPr="00715DFD" w:rsidRDefault="00715DFD" w:rsidP="00715DFD">
      <w:pPr>
        <w:pStyle w:val="NormalWeb"/>
        <w:shd w:val="clear" w:color="auto" w:fill="FFFFFF"/>
        <w:spacing w:before="0" w:beforeAutospacing="0" w:after="300" w:afterAutospacing="0"/>
        <w:jc w:val="both"/>
      </w:pPr>
      <w:r w:rsidRPr="00715DFD">
        <w:t>Özgün baskı sanatı 19.yy.’ın başından itibaren teknik gelişimi ile sanatçıların dolaysız ifade araçlarından biri haline gelmiş sadece özgün baskı ile üretim yapan sanatçılar ve özgün baskı atölyeleri kurulmuştur. İngiliz asıllı Stanley William Hayter baskı sanatçılarını grup halinde çalışarak yeni teknik ve anlatım olanaklarını geliştireceklerine inandırarak 1927 yılında Paris’te "Atölye 17" adı ile tanınan baskı atölyesini kurmuştu. II. Dünya Savaşı sırasında Amerika’ya taşınan "Atölye 17", 1950 ‘de tekrar Paris’e dönmüş ve Colder, Pollock, Miro, Ernst, Giocometti gibi pek çok sanatçının çalıştığı bir sanat merkezi haline gelmiştir. Bugün halen Hayter’in kendi adı ile bilinen yüksek baskı tekniği de bu çalışmalar sonucu geliştirilmiştir.</w:t>
      </w:r>
    </w:p>
    <w:p w:rsidR="00715DFD" w:rsidRPr="00715DFD" w:rsidRDefault="00715DFD" w:rsidP="00715DFD">
      <w:pPr>
        <w:pStyle w:val="NormalWeb"/>
        <w:shd w:val="clear" w:color="auto" w:fill="FFFFFF"/>
        <w:spacing w:before="0" w:beforeAutospacing="0" w:after="300" w:afterAutospacing="0"/>
        <w:jc w:val="both"/>
      </w:pPr>
      <w:r w:rsidRPr="00715DFD">
        <w:lastRenderedPageBreak/>
        <w:t>Sanatçı kendisine göre, dönemin sanat anlayışına, gelenek, görenek, dünya görüşü, günün siyasal, kültürel, sosyal durumunu gizli de olsa yapacağı sanat eserinde yansıtır ve o eseri kendi yorumuna göre oluşturur. Aynı resmin farklı dönemlerde ifade edilip çoğaltılması, farklı özellikler taşımaktadır. "Resimle ifade edilen bilgi ve tecrübenin, kuşaktan kuşağa aktarılması, baskı teknikleri ile basılan bilgi ve tecrübe kadar önem arzetmektedir. Bilginin kuşaktan kuşağa aktarılabilmesi, ancak baskı tekniğinin gelişmesi ve özgün sanat eserlerinin birbirinin aynı denebilecek şekilde üretilerek çok sayıda kişiye ulaştırılmasıyla mümkün olmuştur."[4]</w:t>
      </w:r>
    </w:p>
    <w:p w:rsidR="00715DFD" w:rsidRPr="00715DFD" w:rsidRDefault="00715DFD" w:rsidP="00715DFD">
      <w:pPr>
        <w:pStyle w:val="NormalWeb"/>
        <w:shd w:val="clear" w:color="auto" w:fill="FFFFFF"/>
        <w:spacing w:before="0" w:beforeAutospacing="0" w:after="300" w:afterAutospacing="0"/>
        <w:jc w:val="both"/>
      </w:pPr>
      <w:r w:rsidRPr="00715DFD">
        <w:t>Teknolojik buluş ve gelişmeler baskı resim tekniklerinin boyutunu şaşırtıcı biçimde değiştirmiştir. Hem baskı resim türleri çeşitlilik kazanmış, hem de yeni yeni baskı resim türleri oluşmuştur. I. Dünya Savaşından önce Fovlar, Die Brücke (Köprü) ve Der Blaue Reiter (Mavi At) sanatçıları ve daha sonra da ekspresyonistlerin, yaratıcılıklarını dışa vurmada kullandıkları ve yeniden canlandırdıkları baskı resim, teknolojik buluş ve gelişmelerle kullanılan tekniklerin boyutunu şaşırtıcı biçimde değiştirmiştir ve yeni baskı resim türleri oluşmuştur.</w:t>
      </w:r>
    </w:p>
    <w:p w:rsidR="00715DFD" w:rsidRPr="00715DFD" w:rsidRDefault="00715DFD" w:rsidP="00715DFD">
      <w:pPr>
        <w:pStyle w:val="NormalWeb"/>
        <w:shd w:val="clear" w:color="auto" w:fill="FFFFFF"/>
        <w:spacing w:before="0" w:beforeAutospacing="0" w:after="300" w:afterAutospacing="0"/>
        <w:jc w:val="both"/>
      </w:pPr>
      <w:r w:rsidRPr="00715DFD">
        <w:t>"1950’lerin pop sanatı, özellikle serigrafi ve litografi tekniklerinde endüstri kültürüne özgü üslubu ile uluslar arası etkilerinde öncülük yapmıştır. Lichtenstein, Rosenguist, Johns, Wohns, Warhol gibi sanatçılar ünlü baskı atölyeleri ve okulları özgün baskıyı estetik nitelikli bir sanat dalı olarak yaygınlaştırmışlardır.[5] Grafik ve baskı sanatı, toplum yaşamının içine girmiş, özellikle sanayi ve endüstri alanında reklâm ve propagandanın kaçınılmaz bir öğesi haline gelmiştir. Grafik kavramı da bugün baskı yoluyla çoğaltılan tüm etkinliklerin ortak ve yaygın bir adı olmuştur. "Günümüzde kitlelerin nesneleri uzamsal ve insansal açıdan yakınlaştırma yolundaki tutku derecesine varan isteğiyle her olgunun biricilik niteliğini çoğaltım yolu ile aşma eğilimi en başta gelmektedir. Nesneyi betim aracılığıyla, daha çok da kopyalar yani çoğaltım yoluyla en yakın görünümü içerisinde elde bulundurma gereksinimi günden güne artmaktadır."[6]</w:t>
      </w:r>
    </w:p>
    <w:p w:rsidR="00715DFD" w:rsidRPr="00715DFD" w:rsidRDefault="00715DFD" w:rsidP="00715DFD">
      <w:pPr>
        <w:pStyle w:val="NormalWeb"/>
        <w:shd w:val="clear" w:color="auto" w:fill="FFFFFF"/>
        <w:spacing w:before="0" w:beforeAutospacing="0" w:after="300" w:afterAutospacing="0"/>
        <w:jc w:val="both"/>
      </w:pPr>
      <w:r w:rsidRPr="00715DFD">
        <w:t>Baskı resmin sanatsal bir anlatım aracına dönüşmesinde ressamların katkısı büyüktür. Ressamlar bunu tuval yaparcasına baskı malzemelerini kullanarak ve alışılmış tekniğin dışında yeni bir dil oluşturulmasında etken olmuşlardır. Örnek verecek olursak Picasso’nun başarısını verebiliriz. Picasso başarılı yapıtlarıyla alıcı ve sanatseverlerce baskı resmin, resimle eşdeş tutulmasında önemli rol oynamıştır. "Günümüzde de ünlü sanatçıların imzalı baskı resimlerine, birçok tuval resmine oranla yüksek fiyatlarda alıcı bulması sıkça rastlanılan bir durumdur. Toplumlar, entelektüel ve tinsel isteklerine somut bir anlam kazandırma savaşı vermektedir. Yeni anlamlar ve yeni araçlar araştırılırken baskı resimde bu istekleri karşılamak üzere, sanat alanında tekrar yerini almıştır."[7]</w:t>
      </w:r>
    </w:p>
    <w:p w:rsidR="00715DFD" w:rsidRPr="00715DFD" w:rsidRDefault="00801137" w:rsidP="00801137">
      <w:pPr>
        <w:jc w:val="center"/>
        <w:rPr>
          <w:rFonts w:ascii="Times New Roman" w:hAnsi="Times New Roman" w:cs="Times New Roman"/>
          <w:b/>
          <w:sz w:val="24"/>
          <w:szCs w:val="24"/>
        </w:rPr>
      </w:pPr>
      <w:r w:rsidRPr="00715DFD">
        <w:rPr>
          <w:rFonts w:ascii="Times New Roman" w:eastAsia="Times New Roman" w:hAnsi="Times New Roman" w:cs="Times New Roman"/>
          <w:sz w:val="24"/>
          <w:szCs w:val="24"/>
          <w:lang w:eastAsia="tr-TR"/>
        </w:rPr>
        <w:br/>
      </w:r>
    </w:p>
    <w:p w:rsidR="00715DFD" w:rsidRPr="00715DFD" w:rsidRDefault="00715DFD" w:rsidP="00715DFD">
      <w:pPr>
        <w:pStyle w:val="NormalWeb"/>
        <w:shd w:val="clear" w:color="auto" w:fill="FFFFFF"/>
        <w:spacing w:before="0" w:beforeAutospacing="0" w:after="300" w:afterAutospacing="0"/>
      </w:pPr>
      <w:r w:rsidRPr="00715DFD">
        <w:t>[1] ASLIER, Mustafa, Grafik Sanatlar Tarih ve Yorumlar, Mar. Üni., G.S.F. Yay.2, İstanbul-1992, s. 1.</w:t>
      </w:r>
    </w:p>
    <w:p w:rsidR="00715DFD" w:rsidRPr="00715DFD" w:rsidRDefault="00715DFD" w:rsidP="00715DFD">
      <w:pPr>
        <w:pStyle w:val="NormalWeb"/>
        <w:shd w:val="clear" w:color="auto" w:fill="FFFFFF"/>
        <w:spacing w:before="0" w:beforeAutospacing="0" w:after="300" w:afterAutospacing="0"/>
      </w:pPr>
      <w:r w:rsidRPr="00715DFD">
        <w:t>[2] GAMBRİCH, E.H., Sanatın Öyküsü, Çev: Bedrettin Cömert, Remzi Kitabevi, İstanbul-1989, s. 20.</w:t>
      </w:r>
    </w:p>
    <w:p w:rsidR="00715DFD" w:rsidRPr="00715DFD" w:rsidRDefault="00715DFD" w:rsidP="00715DFD">
      <w:pPr>
        <w:pStyle w:val="NormalWeb"/>
        <w:shd w:val="clear" w:color="auto" w:fill="FFFFFF"/>
        <w:spacing w:before="0" w:beforeAutospacing="0" w:after="300" w:afterAutospacing="0"/>
      </w:pPr>
      <w:r w:rsidRPr="00715DFD">
        <w:t>[3] KABAŞ, Özer, "Gravür", Anons Plastik Sanatlar Dergisi, Sayı: 14, İstanbul-1992, s. 8.</w:t>
      </w:r>
    </w:p>
    <w:p w:rsidR="00715DFD" w:rsidRPr="00715DFD" w:rsidRDefault="00715DFD" w:rsidP="00715DFD">
      <w:pPr>
        <w:pStyle w:val="NormalWeb"/>
        <w:shd w:val="clear" w:color="auto" w:fill="FFFFFF"/>
        <w:spacing w:before="0" w:beforeAutospacing="0" w:after="300" w:afterAutospacing="0"/>
      </w:pPr>
      <w:r w:rsidRPr="00715DFD">
        <w:lastRenderedPageBreak/>
        <w:t>[4] İPŞİROĞLU, N. M., Oluşum Süresi İçinde Sanatın Tarihi, Cem Yay., İstanbul-1983, s. 46.</w:t>
      </w:r>
    </w:p>
    <w:p w:rsidR="00715DFD" w:rsidRPr="00715DFD" w:rsidRDefault="00715DFD" w:rsidP="00715DFD">
      <w:pPr>
        <w:pStyle w:val="NormalWeb"/>
        <w:shd w:val="clear" w:color="auto" w:fill="FFFFFF"/>
        <w:spacing w:before="0" w:beforeAutospacing="0" w:after="300" w:afterAutospacing="0"/>
      </w:pPr>
      <w:r w:rsidRPr="00715DFD">
        <w:t>[5] ERZEN, Jale, "Grafik Sanatlar", Boyut Plastik Sanatlar Dergisi, Sayı: 11-12, 1983.</w:t>
      </w:r>
    </w:p>
    <w:p w:rsidR="00715DFD" w:rsidRPr="00715DFD" w:rsidRDefault="00715DFD" w:rsidP="00715DFD">
      <w:pPr>
        <w:pStyle w:val="NormalWeb"/>
        <w:shd w:val="clear" w:color="auto" w:fill="FFFFFF"/>
        <w:spacing w:before="0" w:beforeAutospacing="0" w:after="300" w:afterAutospacing="0"/>
      </w:pPr>
      <w:r w:rsidRPr="00715DFD">
        <w:t>[6] BENJAMİN, Walter, 1981, s. 21-22.</w:t>
      </w:r>
    </w:p>
    <w:p w:rsidR="00715DFD" w:rsidRPr="00715DFD" w:rsidRDefault="00715DFD" w:rsidP="00715DFD">
      <w:pPr>
        <w:pStyle w:val="NormalWeb"/>
        <w:shd w:val="clear" w:color="auto" w:fill="FFFFFF"/>
        <w:spacing w:before="0" w:beforeAutospacing="0" w:after="300" w:afterAutospacing="0"/>
      </w:pPr>
      <w:r w:rsidRPr="00715DFD">
        <w:t>[7] Anadolu Üniversitesi, G.S.F., Anadolu Sanat, Süreli Sanat ve Kültür Dergisi, Sayı:2, 1994, s. 61.</w:t>
      </w:r>
    </w:p>
    <w:p w:rsidR="00801137" w:rsidRPr="004D7E0E" w:rsidRDefault="00715DFD" w:rsidP="00801137">
      <w:pPr>
        <w:jc w:val="center"/>
        <w:rPr>
          <w:b/>
          <w:sz w:val="24"/>
          <w:szCs w:val="24"/>
        </w:rPr>
      </w:pPr>
      <w:r w:rsidRPr="004D7E0E">
        <w:rPr>
          <w:b/>
          <w:sz w:val="24"/>
          <w:szCs w:val="24"/>
        </w:rPr>
        <w:t xml:space="preserve"> </w:t>
      </w:r>
    </w:p>
    <w:sectPr w:rsidR="00801137" w:rsidRPr="004D7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82"/>
    <w:rsid w:val="00206282"/>
    <w:rsid w:val="004D7E0E"/>
    <w:rsid w:val="00715DFD"/>
    <w:rsid w:val="00801137"/>
    <w:rsid w:val="009765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715DF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justify">
    <w:name w:val="text-justify"/>
    <w:basedOn w:val="Normal"/>
    <w:rsid w:val="008011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01137"/>
    <w:rPr>
      <w:color w:val="0000FF"/>
      <w:u w:val="single"/>
    </w:rPr>
  </w:style>
  <w:style w:type="character" w:customStyle="1" w:styleId="Balk3Char">
    <w:name w:val="Başlık 3 Char"/>
    <w:basedOn w:val="VarsaylanParagrafYazTipi"/>
    <w:link w:val="Balk3"/>
    <w:uiPriority w:val="9"/>
    <w:rsid w:val="00715DFD"/>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15D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15D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715DF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justify">
    <w:name w:val="text-justify"/>
    <w:basedOn w:val="Normal"/>
    <w:rsid w:val="008011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01137"/>
    <w:rPr>
      <w:color w:val="0000FF"/>
      <w:u w:val="single"/>
    </w:rPr>
  </w:style>
  <w:style w:type="character" w:customStyle="1" w:styleId="Balk3Char">
    <w:name w:val="Başlık 3 Char"/>
    <w:basedOn w:val="VarsaylanParagrafYazTipi"/>
    <w:link w:val="Balk3"/>
    <w:uiPriority w:val="9"/>
    <w:rsid w:val="00715DFD"/>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15D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15D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93479">
      <w:bodyDiv w:val="1"/>
      <w:marLeft w:val="0"/>
      <w:marRight w:val="0"/>
      <w:marTop w:val="0"/>
      <w:marBottom w:val="0"/>
      <w:divBdr>
        <w:top w:val="none" w:sz="0" w:space="0" w:color="auto"/>
        <w:left w:val="none" w:sz="0" w:space="0" w:color="auto"/>
        <w:bottom w:val="none" w:sz="0" w:space="0" w:color="auto"/>
        <w:right w:val="none" w:sz="0" w:space="0" w:color="auto"/>
      </w:divBdr>
    </w:div>
    <w:div w:id="958804892">
      <w:bodyDiv w:val="1"/>
      <w:marLeft w:val="0"/>
      <w:marRight w:val="0"/>
      <w:marTop w:val="0"/>
      <w:marBottom w:val="0"/>
      <w:divBdr>
        <w:top w:val="none" w:sz="0" w:space="0" w:color="auto"/>
        <w:left w:val="none" w:sz="0" w:space="0" w:color="auto"/>
        <w:bottom w:val="none" w:sz="0" w:space="0" w:color="auto"/>
        <w:right w:val="none" w:sz="0" w:space="0" w:color="auto"/>
      </w:divBdr>
    </w:div>
    <w:div w:id="1344362807">
      <w:bodyDiv w:val="1"/>
      <w:marLeft w:val="0"/>
      <w:marRight w:val="0"/>
      <w:marTop w:val="0"/>
      <w:marBottom w:val="0"/>
      <w:divBdr>
        <w:top w:val="none" w:sz="0" w:space="0" w:color="auto"/>
        <w:left w:val="none" w:sz="0" w:space="0" w:color="auto"/>
        <w:bottom w:val="none" w:sz="0" w:space="0" w:color="auto"/>
        <w:right w:val="none" w:sz="0" w:space="0" w:color="auto"/>
      </w:divBdr>
    </w:div>
    <w:div w:id="1679189405">
      <w:bodyDiv w:val="1"/>
      <w:marLeft w:val="0"/>
      <w:marRight w:val="0"/>
      <w:marTop w:val="0"/>
      <w:marBottom w:val="0"/>
      <w:divBdr>
        <w:top w:val="none" w:sz="0" w:space="0" w:color="auto"/>
        <w:left w:val="none" w:sz="0" w:space="0" w:color="auto"/>
        <w:bottom w:val="none" w:sz="0" w:space="0" w:color="auto"/>
        <w:right w:val="none" w:sz="0" w:space="0" w:color="auto"/>
      </w:divBdr>
    </w:div>
    <w:div w:id="18726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dir.ileilgili.org/ah%C5%9Fap" TargetMode="External"/><Relationship Id="rId3" Type="http://schemas.openxmlformats.org/officeDocument/2006/relationships/settings" Target="settings.xml"/><Relationship Id="rId7" Type="http://schemas.openxmlformats.org/officeDocument/2006/relationships/hyperlink" Target="https://nedir.ileilgili.org/g%C3%B6r%C3%BCnt%C3%B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edir.ileilgili.org/%C3%A7ukur" TargetMode="External"/><Relationship Id="rId5" Type="http://schemas.openxmlformats.org/officeDocument/2006/relationships/hyperlink" Target="https://nedir.ileilgili.org/yarat%C4%B1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1528</Words>
  <Characters>8712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CASPER-2</dc:creator>
  <cp:keywords/>
  <dc:description/>
  <cp:lastModifiedBy>CASPER-2</cp:lastModifiedBy>
  <cp:revision>2</cp:revision>
  <dcterms:created xsi:type="dcterms:W3CDTF">2020-01-14T08:13:00Z</dcterms:created>
  <dcterms:modified xsi:type="dcterms:W3CDTF">2020-01-14T09:01:00Z</dcterms:modified>
</cp:coreProperties>
</file>