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8E" w:rsidRPr="00465986" w:rsidRDefault="0023728E" w:rsidP="0023728E">
      <w:pPr>
        <w:pStyle w:val="GvdeMetniGirintisi"/>
        <w:ind w:firstLine="0"/>
        <w:jc w:val="both"/>
        <w:rPr>
          <w:b/>
          <w:bCs/>
        </w:rPr>
      </w:pPr>
      <w:r w:rsidRPr="00465986">
        <w:rPr>
          <w:b/>
          <w:bCs/>
        </w:rPr>
        <w:t xml:space="preserve">Ortak Tarım </w:t>
      </w:r>
      <w:proofErr w:type="spellStart"/>
      <w:r w:rsidRPr="00465986">
        <w:rPr>
          <w:b/>
          <w:bCs/>
        </w:rPr>
        <w:t>Politikası’nın</w:t>
      </w:r>
      <w:proofErr w:type="spellEnd"/>
      <w:r w:rsidRPr="00465986">
        <w:rPr>
          <w:b/>
          <w:bCs/>
        </w:rPr>
        <w:t xml:space="preserve"> Temel Prensipleri</w:t>
      </w:r>
    </w:p>
    <w:p w:rsidR="0023728E" w:rsidRPr="00465986" w:rsidRDefault="0023728E" w:rsidP="0023728E">
      <w:pPr>
        <w:pStyle w:val="GvdeMetniGirintisi"/>
        <w:ind w:firstLine="0"/>
        <w:jc w:val="both"/>
      </w:pPr>
    </w:p>
    <w:p w:rsidR="0023728E" w:rsidRDefault="0023728E" w:rsidP="0023728E">
      <w:pPr>
        <w:pStyle w:val="GvdeMetniGirintisi"/>
        <w:ind w:firstLine="0"/>
        <w:jc w:val="both"/>
      </w:pPr>
      <w:r w:rsidRPr="00465986">
        <w:t xml:space="preserve">Ortak Tarım </w:t>
      </w:r>
      <w:proofErr w:type="spellStart"/>
      <w:r w:rsidRPr="00465986">
        <w:t>Politikası’nın</w:t>
      </w:r>
      <w:proofErr w:type="spellEnd"/>
      <w:r w:rsidRPr="00465986">
        <w:t xml:space="preserve"> Roma Antlaşması’nda yer almamasına rağmen 1960’lı yıllardan beri uygulanan üç ana prensibi vardır; bunlar: Ortak Tarımsal Pazar, Topluluk Tercihi İlkesi ve Mali sorumluluk ilkesidir.</w:t>
      </w:r>
    </w:p>
    <w:p w:rsidR="0023728E" w:rsidRDefault="0023728E" w:rsidP="0023728E">
      <w:pPr>
        <w:pStyle w:val="GvdeMetniGirintisi"/>
        <w:ind w:firstLine="540"/>
        <w:jc w:val="both"/>
      </w:pPr>
    </w:p>
    <w:p w:rsidR="0023728E" w:rsidRPr="00465986" w:rsidRDefault="0023728E" w:rsidP="0023728E">
      <w:pPr>
        <w:pStyle w:val="GvdeMetniGirintisi"/>
        <w:ind w:firstLine="0"/>
        <w:jc w:val="both"/>
        <w:rPr>
          <w:b/>
          <w:bCs/>
        </w:rPr>
      </w:pPr>
      <w:r>
        <w:rPr>
          <w:b/>
          <w:bCs/>
        </w:rPr>
        <w:t xml:space="preserve"> </w:t>
      </w:r>
      <w:r w:rsidRPr="00465986">
        <w:rPr>
          <w:b/>
          <w:bCs/>
        </w:rPr>
        <w:t>Ortak Tarımsal Pazar</w:t>
      </w:r>
    </w:p>
    <w:p w:rsidR="0023728E" w:rsidRPr="00465986" w:rsidRDefault="0023728E" w:rsidP="0023728E">
      <w:pPr>
        <w:spacing w:line="360" w:lineRule="auto"/>
        <w:jc w:val="both"/>
      </w:pPr>
    </w:p>
    <w:p w:rsidR="0023728E" w:rsidRPr="00465986" w:rsidRDefault="0023728E" w:rsidP="0023728E">
      <w:pPr>
        <w:spacing w:line="360" w:lineRule="auto"/>
        <w:jc w:val="both"/>
        <w:rPr>
          <w:b/>
          <w:bCs/>
          <w:color w:val="FF9900"/>
        </w:rPr>
      </w:pPr>
      <w:r w:rsidRPr="00465986">
        <w:t>Bu prensip, ürünlerin üye ülkeler arasında serbest dolaşımını sağlamaya yöneliktir. Dolayısıyla bu prensip üye ülkeler arasındaki piyasa bütünlüğü il</w:t>
      </w:r>
      <w:r>
        <w:t xml:space="preserve">e ürünlerin serbest dolaşımını </w:t>
      </w:r>
      <w:r w:rsidRPr="00465986">
        <w:t>sağlamakta, gümrük vergileriyle eş etkili vergileri ve rekabeti engelleyen yardımları ortadan ka</w:t>
      </w:r>
      <w:r>
        <w:t xml:space="preserve">ldırmaktadır. </w:t>
      </w:r>
      <w:r w:rsidRPr="00465986">
        <w:t>Bu hedefin tam olarak gerçekleştirilmesi için ortak fiyat, tarım sektöründe döviz kuru dengesi, ortak rekabet kuralları ve dış rekabet karşısında</w:t>
      </w:r>
      <w:r>
        <w:t xml:space="preserve"> ortak tutum ve ortak bitki ve </w:t>
      </w:r>
      <w:r w:rsidRPr="00465986">
        <w:t>hayvan sağlığı gibi pek çok konuda ortak tavır gerektirmiştir</w:t>
      </w:r>
      <w:r>
        <w:rPr>
          <w:b/>
          <w:bCs/>
        </w:rPr>
        <w:t>.</w:t>
      </w:r>
    </w:p>
    <w:p w:rsidR="0023728E" w:rsidRPr="00465986" w:rsidRDefault="0023728E" w:rsidP="0023728E">
      <w:pPr>
        <w:spacing w:line="360" w:lineRule="auto"/>
        <w:jc w:val="both"/>
        <w:rPr>
          <w:b/>
          <w:bCs/>
        </w:rPr>
      </w:pPr>
    </w:p>
    <w:p w:rsidR="0023728E" w:rsidRPr="00465986" w:rsidRDefault="0023728E" w:rsidP="0023728E">
      <w:pPr>
        <w:spacing w:line="360" w:lineRule="auto"/>
        <w:jc w:val="both"/>
      </w:pPr>
      <w:r w:rsidRPr="00465986">
        <w:rPr>
          <w:b/>
          <w:bCs/>
        </w:rPr>
        <w:t>Topluluk Tercihi İlkesi</w:t>
      </w:r>
    </w:p>
    <w:p w:rsidR="0023728E" w:rsidRPr="00465986" w:rsidRDefault="0023728E" w:rsidP="0023728E">
      <w:pPr>
        <w:spacing w:line="360" w:lineRule="auto"/>
        <w:jc w:val="both"/>
      </w:pPr>
    </w:p>
    <w:p w:rsidR="0023728E" w:rsidRPr="00465986" w:rsidRDefault="0023728E" w:rsidP="0023728E">
      <w:pPr>
        <w:spacing w:line="360" w:lineRule="auto"/>
        <w:jc w:val="both"/>
      </w:pPr>
      <w:r w:rsidRPr="00465986">
        <w:t>Bu prensip iç pazarda yabancı ürünler yerine topluluk ürünlerinin tercih edilmesini sağlamaya yöneliktir.</w:t>
      </w:r>
    </w:p>
    <w:p w:rsidR="0023728E" w:rsidRPr="00465986" w:rsidRDefault="0023728E" w:rsidP="0023728E">
      <w:pPr>
        <w:spacing w:line="360" w:lineRule="auto"/>
        <w:jc w:val="both"/>
      </w:pPr>
    </w:p>
    <w:p w:rsidR="0023728E" w:rsidRPr="00465986" w:rsidRDefault="0023728E" w:rsidP="0023728E">
      <w:pPr>
        <w:spacing w:line="360" w:lineRule="auto"/>
        <w:ind w:firstLine="540"/>
        <w:jc w:val="both"/>
        <w:rPr>
          <w:b/>
          <w:bCs/>
        </w:rPr>
      </w:pPr>
      <w:r w:rsidRPr="00465986">
        <w:t xml:space="preserve">Bu çerçevede topluluk, ürünlerini yabancı kökenli ürünler karşısında avantajlı bir </w:t>
      </w:r>
      <w:proofErr w:type="gramStart"/>
      <w:r w:rsidRPr="00465986">
        <w:t>konuma  sokmak</w:t>
      </w:r>
      <w:proofErr w:type="gramEnd"/>
      <w:r w:rsidRPr="00465986">
        <w:t xml:space="preserve"> için çeşitli sistemler geliştirilmiştir. İthal edilen tarım ürünlerine çeşitli gümrük vergileri yüklenerek yerli ürünlere belli bir fiyat avantajı sağlanması bu uygulamaya bir örnektir. Tüketici tercihini çeşitli yöntemlerle Topluluk ürünlerine yönelten bu prensip ile topluluk tarımının özendirilerek geliştirilmesi amaçlanmaktadır. Topluluk pazarlarında yerli ürünlere öncelik tanıyarak üretimini özendirmeyi amaçlayan Topluluk tercihi ilkesi, ancak dış rekabete karşı çok korunan iyi pazarlar için geçerlidir</w:t>
      </w:r>
      <w:r>
        <w:rPr>
          <w:bCs/>
        </w:rPr>
        <w:t>.</w:t>
      </w:r>
    </w:p>
    <w:p w:rsidR="0023728E" w:rsidRPr="00465986" w:rsidRDefault="0023728E" w:rsidP="0023728E">
      <w:pPr>
        <w:spacing w:line="360" w:lineRule="auto"/>
        <w:jc w:val="both"/>
        <w:rPr>
          <w:b/>
          <w:bCs/>
        </w:rPr>
      </w:pPr>
    </w:p>
    <w:p w:rsidR="0023728E" w:rsidRPr="00465986" w:rsidRDefault="0023728E" w:rsidP="0023728E">
      <w:pPr>
        <w:spacing w:line="360" w:lineRule="auto"/>
        <w:jc w:val="both"/>
      </w:pPr>
      <w:r w:rsidRPr="00465986">
        <w:rPr>
          <w:b/>
          <w:bCs/>
        </w:rPr>
        <w:t>Ortak Mali Sorumluluk İlkesi</w:t>
      </w:r>
    </w:p>
    <w:p w:rsidR="0023728E" w:rsidRPr="00465986" w:rsidRDefault="0023728E" w:rsidP="0023728E">
      <w:pPr>
        <w:spacing w:line="360" w:lineRule="auto"/>
        <w:jc w:val="both"/>
      </w:pPr>
    </w:p>
    <w:p w:rsidR="0023728E" w:rsidRDefault="0023728E" w:rsidP="0023728E">
      <w:pPr>
        <w:spacing w:line="360" w:lineRule="auto"/>
        <w:jc w:val="both"/>
      </w:pPr>
      <w:r w:rsidRPr="00465986">
        <w:t xml:space="preserve">Avrupa Birliği, kuruluşundan itibaren, üye ülkeler arasında ekonomik ve sosyal gelişmişlik farklarını azaltmaya yönelik olarak tedbirler almaya ve harcamalar yapmaya başlamıştır. </w:t>
      </w:r>
      <w:r>
        <w:t xml:space="preserve">Dolayısıyla Avrupa Birliği’nde </w:t>
      </w:r>
      <w:r w:rsidRPr="00465986">
        <w:t xml:space="preserve">yapısal fonların kuruluş sebepleri, </w:t>
      </w:r>
      <w:r>
        <w:t xml:space="preserve">Birlik içinde dengeli kalkınma </w:t>
      </w:r>
      <w:r w:rsidRPr="00465986">
        <w:t>ve böylece bölgeler arasındaki farklılıkların giderilmesidir.</w:t>
      </w:r>
    </w:p>
    <w:p w:rsidR="0023728E" w:rsidRPr="00465986" w:rsidRDefault="0023728E" w:rsidP="0023728E">
      <w:pPr>
        <w:spacing w:line="360" w:lineRule="auto"/>
        <w:jc w:val="both"/>
      </w:pPr>
      <w:r w:rsidRPr="00465986">
        <w:lastRenderedPageBreak/>
        <w:t xml:space="preserve"> </w:t>
      </w:r>
      <w:proofErr w:type="gramStart"/>
      <w:r w:rsidRPr="00465986">
        <w:t xml:space="preserve">Bu amaçla 1958’de Avrupa Sosyal Fonu,1962 de Avrupa Tarımsal </w:t>
      </w:r>
      <w:proofErr w:type="spellStart"/>
      <w:r w:rsidRPr="00465986">
        <w:t>Yönverme</w:t>
      </w:r>
      <w:proofErr w:type="spellEnd"/>
      <w:r w:rsidRPr="00465986">
        <w:t xml:space="preserve"> ve Garanti Fonu–EAGGF (</w:t>
      </w:r>
      <w:proofErr w:type="spellStart"/>
      <w:r w:rsidRPr="00465986">
        <w:t>The</w:t>
      </w:r>
      <w:proofErr w:type="spellEnd"/>
      <w:r w:rsidRPr="00465986">
        <w:t xml:space="preserve"> </w:t>
      </w:r>
      <w:proofErr w:type="spellStart"/>
      <w:r w:rsidRPr="00465986">
        <w:t>European</w:t>
      </w:r>
      <w:proofErr w:type="spellEnd"/>
      <w:r w:rsidRPr="00465986">
        <w:t xml:space="preserve"> </w:t>
      </w:r>
      <w:proofErr w:type="spellStart"/>
      <w:r w:rsidRPr="00465986">
        <w:t>Agriculture</w:t>
      </w:r>
      <w:proofErr w:type="spellEnd"/>
      <w:r w:rsidRPr="00465986">
        <w:t xml:space="preserve"> </w:t>
      </w:r>
      <w:proofErr w:type="spellStart"/>
      <w:r w:rsidRPr="00465986">
        <w:t>Guidance</w:t>
      </w:r>
      <w:proofErr w:type="spellEnd"/>
      <w:r w:rsidRPr="00465986">
        <w:t xml:space="preserve"> </w:t>
      </w:r>
      <w:proofErr w:type="spellStart"/>
      <w:r w:rsidRPr="00465986">
        <w:t>and</w:t>
      </w:r>
      <w:proofErr w:type="spellEnd"/>
      <w:r w:rsidRPr="00465986">
        <w:t xml:space="preserve"> </w:t>
      </w:r>
      <w:proofErr w:type="spellStart"/>
      <w:r w:rsidRPr="00465986">
        <w:t>Guarantee</w:t>
      </w:r>
      <w:proofErr w:type="spellEnd"/>
      <w:r w:rsidRPr="00465986">
        <w:t xml:space="preserve"> </w:t>
      </w:r>
      <w:proofErr w:type="spellStart"/>
      <w:r w:rsidRPr="00465986">
        <w:t>Fund</w:t>
      </w:r>
      <w:proofErr w:type="spellEnd"/>
      <w:r w:rsidRPr="00465986">
        <w:t>) veya Fransızca adıyla FEOGA  (</w:t>
      </w:r>
      <w:proofErr w:type="spellStart"/>
      <w:r w:rsidRPr="00465986">
        <w:t>Fonds</w:t>
      </w:r>
      <w:proofErr w:type="spellEnd"/>
      <w:r w:rsidRPr="00465986">
        <w:t xml:space="preserve"> </w:t>
      </w:r>
      <w:proofErr w:type="spellStart"/>
      <w:r w:rsidRPr="00465986">
        <w:t>European</w:t>
      </w:r>
      <w:proofErr w:type="spellEnd"/>
      <w:r w:rsidRPr="00465986">
        <w:t xml:space="preserve"> </w:t>
      </w:r>
      <w:proofErr w:type="spellStart"/>
      <w:r w:rsidRPr="00465986">
        <w:t>d’Orientation</w:t>
      </w:r>
      <w:proofErr w:type="spellEnd"/>
      <w:r w:rsidRPr="00465986">
        <w:t xml:space="preserve"> et de Garanti </w:t>
      </w:r>
      <w:proofErr w:type="spellStart"/>
      <w:r w:rsidRPr="00465986">
        <w:t>Agricoles</w:t>
      </w:r>
      <w:proofErr w:type="spellEnd"/>
      <w:r w:rsidRPr="00465986">
        <w:t>), 1975 yılında</w:t>
      </w:r>
      <w:r>
        <w:t xml:space="preserve"> Avrupa Bölgesel Kalkınma Fonu, </w:t>
      </w:r>
      <w:r w:rsidRPr="00465986">
        <w:t>1993 yılında ise çevre koruma ve Trans-Avrupa ulaştırma ağına ilişkin projelere mali destek sağlamak amacıyla Uyum Fo</w:t>
      </w:r>
      <w:r>
        <w:t>nu kurulmuştur.</w:t>
      </w:r>
      <w:proofErr w:type="gramEnd"/>
    </w:p>
    <w:p w:rsidR="0023728E" w:rsidRPr="00465986" w:rsidRDefault="0023728E" w:rsidP="0023728E">
      <w:pPr>
        <w:spacing w:line="360" w:lineRule="auto"/>
        <w:jc w:val="both"/>
      </w:pPr>
    </w:p>
    <w:p w:rsidR="0023728E" w:rsidRPr="00465986" w:rsidRDefault="0023728E" w:rsidP="0023728E">
      <w:pPr>
        <w:spacing w:line="360" w:lineRule="auto"/>
        <w:ind w:firstLine="540"/>
        <w:jc w:val="both"/>
        <w:rPr>
          <w:color w:val="FF0000"/>
        </w:rPr>
      </w:pPr>
      <w:r w:rsidRPr="00465986">
        <w:t xml:space="preserve">FEOGA ortak tarım politikasının başlıca aracıdır.4 Nisan 1962 yılında kurulan Avrupa Tarımsal </w:t>
      </w:r>
      <w:proofErr w:type="spellStart"/>
      <w:r w:rsidRPr="00465986">
        <w:t>Yönverme</w:t>
      </w:r>
      <w:proofErr w:type="spellEnd"/>
      <w:r w:rsidRPr="00465986">
        <w:t xml:space="preserve"> ve Garanti Fonu, 5 Nisan 1964 yılında Garanti Bölümü ve </w:t>
      </w:r>
      <w:proofErr w:type="spellStart"/>
      <w:r w:rsidRPr="00465986">
        <w:t>Yönverme</w:t>
      </w:r>
      <w:proofErr w:type="spellEnd"/>
      <w:r w:rsidRPr="00465986">
        <w:t xml:space="preserve"> Bölümü o</w:t>
      </w:r>
      <w:r>
        <w:t>lmak üzere ikiye ayrılmıştır.</w:t>
      </w:r>
    </w:p>
    <w:p w:rsidR="0023728E" w:rsidRDefault="0023728E" w:rsidP="0023728E">
      <w:pPr>
        <w:spacing w:line="360" w:lineRule="auto"/>
        <w:jc w:val="both"/>
      </w:pPr>
    </w:p>
    <w:p w:rsidR="0023728E" w:rsidRPr="00465986" w:rsidRDefault="0023728E" w:rsidP="0023728E">
      <w:pPr>
        <w:spacing w:line="360" w:lineRule="auto"/>
        <w:ind w:firstLine="540"/>
        <w:jc w:val="both"/>
      </w:pPr>
      <w:r w:rsidRPr="00465986">
        <w:t xml:space="preserve">Tarımsal </w:t>
      </w:r>
      <w:proofErr w:type="spellStart"/>
      <w:r w:rsidRPr="00465986">
        <w:t>yönverme</w:t>
      </w:r>
      <w:proofErr w:type="spellEnd"/>
      <w:r w:rsidRPr="00465986">
        <w:t xml:space="preserve"> ve garanti fonunun garanti bölümü 1964 yılından beri Avrupa Birliği ortak tarım politikasının önemli bir uygulama aracı olmuştur.</w:t>
      </w:r>
    </w:p>
    <w:p w:rsidR="0023728E" w:rsidRPr="00465986" w:rsidRDefault="0023728E" w:rsidP="0023728E">
      <w:pPr>
        <w:spacing w:line="360" w:lineRule="auto"/>
        <w:jc w:val="both"/>
      </w:pPr>
    </w:p>
    <w:p w:rsidR="0023728E" w:rsidRPr="00465986" w:rsidRDefault="0023728E" w:rsidP="0023728E">
      <w:pPr>
        <w:spacing w:line="360" w:lineRule="auto"/>
        <w:ind w:firstLine="540"/>
        <w:jc w:val="both"/>
      </w:pPr>
      <w:r w:rsidRPr="00465986">
        <w:t>Fon, Avrupa Birliğinin belirlediği kurallar çerçevesinde, temel tarımsal ürünlerdeki piyasaların düzenlenmesinde katkılarda bulunmaktadır.</w:t>
      </w:r>
    </w:p>
    <w:p w:rsidR="0023728E" w:rsidRPr="00465986" w:rsidRDefault="0023728E" w:rsidP="0023728E">
      <w:pPr>
        <w:spacing w:line="360" w:lineRule="auto"/>
        <w:jc w:val="both"/>
      </w:pPr>
    </w:p>
    <w:p w:rsidR="0023728E" w:rsidRPr="00465986" w:rsidRDefault="0023728E" w:rsidP="0023728E">
      <w:pPr>
        <w:spacing w:line="360" w:lineRule="auto"/>
        <w:ind w:firstLine="540"/>
        <w:jc w:val="both"/>
        <w:rPr>
          <w:color w:val="FF0000"/>
        </w:rPr>
      </w:pPr>
      <w:proofErr w:type="spellStart"/>
      <w:r w:rsidRPr="00465986">
        <w:t>FEOGA’nın</w:t>
      </w:r>
      <w:proofErr w:type="spellEnd"/>
      <w:r w:rsidRPr="00465986">
        <w:t xml:space="preserve"> garanti bölümü ortak piyasa düzenleri içindeki harcamaları finanse eder, asgari fiyat garantilerini ve ihracat sübvansiyonlarını destekler. Garanti bölümü kapsamına destekleme giderleri, üretici yardımları, belli ürünlerin piyasadan çekilmesi ve üretimlerinin azaltılması amacıyla yapılan yardımlar, depolama yardımları ile Avrupa Birliği dışındaki ülkelere yönelik tarım ürünleri ihracatına ödenen sübvansiyonlar girer. Garanti bölümü harcamaları bitkisel üretim, hayvansal üretim ve diğer tarımsal harcamalar olarak sınıflandırılabilir. Avrupa tarımsal </w:t>
      </w:r>
      <w:proofErr w:type="spellStart"/>
      <w:r w:rsidRPr="00465986">
        <w:t>yönverme</w:t>
      </w:r>
      <w:proofErr w:type="spellEnd"/>
      <w:r w:rsidRPr="00465986">
        <w:t xml:space="preserve"> ve garanti fonu-garanti bölümünün destek sağladığı ürünleri aşağıdaki gibi sıralayabiliriz</w:t>
      </w:r>
      <w:r>
        <w:rPr>
          <w:b/>
        </w:rPr>
        <w:t>.</w:t>
      </w:r>
    </w:p>
    <w:p w:rsidR="0023728E" w:rsidRPr="00465986" w:rsidRDefault="0023728E" w:rsidP="0023728E">
      <w:pPr>
        <w:pStyle w:val="GvdeMetniGirintisi"/>
        <w:ind w:firstLine="0"/>
        <w:jc w:val="both"/>
      </w:pPr>
    </w:p>
    <w:p w:rsidR="0023728E" w:rsidRPr="00465986" w:rsidRDefault="0023728E" w:rsidP="0023728E">
      <w:pPr>
        <w:pStyle w:val="GvdeMetniGirintisi"/>
        <w:jc w:val="both"/>
      </w:pPr>
      <w:r w:rsidRPr="00465986">
        <w:t>Bitkisel Üretim:</w:t>
      </w:r>
    </w:p>
    <w:p w:rsidR="0023728E" w:rsidRPr="00465986" w:rsidRDefault="0023728E" w:rsidP="0023728E">
      <w:pPr>
        <w:spacing w:line="360" w:lineRule="auto"/>
        <w:ind w:firstLine="708"/>
        <w:jc w:val="both"/>
      </w:pPr>
      <w:r w:rsidRPr="00465986">
        <w:t>-Şeker</w:t>
      </w:r>
    </w:p>
    <w:p w:rsidR="0023728E" w:rsidRPr="00465986" w:rsidRDefault="0023728E" w:rsidP="0023728E">
      <w:pPr>
        <w:spacing w:line="360" w:lineRule="auto"/>
        <w:ind w:firstLine="708"/>
        <w:jc w:val="both"/>
      </w:pPr>
      <w:r w:rsidRPr="00465986">
        <w:t>-Zeytinyağı</w:t>
      </w:r>
    </w:p>
    <w:p w:rsidR="0023728E" w:rsidRPr="00465986" w:rsidRDefault="0023728E" w:rsidP="0023728E">
      <w:pPr>
        <w:spacing w:line="360" w:lineRule="auto"/>
        <w:ind w:firstLine="708"/>
        <w:jc w:val="both"/>
      </w:pPr>
      <w:r w:rsidRPr="00465986">
        <w:t>-Lif Bitkileri ve İpek Böceği</w:t>
      </w:r>
    </w:p>
    <w:p w:rsidR="0023728E" w:rsidRPr="00465986" w:rsidRDefault="0023728E" w:rsidP="0023728E">
      <w:pPr>
        <w:spacing w:line="360" w:lineRule="auto"/>
        <w:ind w:firstLine="708"/>
        <w:jc w:val="both"/>
      </w:pPr>
      <w:r w:rsidRPr="00465986">
        <w:t>-Meyve ve sebze ( yaş ve işlenmiş)</w:t>
      </w:r>
    </w:p>
    <w:p w:rsidR="0023728E" w:rsidRPr="00465986" w:rsidRDefault="0023728E" w:rsidP="0023728E">
      <w:pPr>
        <w:spacing w:line="360" w:lineRule="auto"/>
        <w:ind w:firstLine="708"/>
        <w:jc w:val="both"/>
      </w:pPr>
      <w:r w:rsidRPr="00465986">
        <w:t>-Şarap</w:t>
      </w:r>
    </w:p>
    <w:p w:rsidR="0023728E" w:rsidRPr="00465986" w:rsidRDefault="0023728E" w:rsidP="0023728E">
      <w:pPr>
        <w:spacing w:line="360" w:lineRule="auto"/>
        <w:ind w:firstLine="708"/>
        <w:jc w:val="both"/>
      </w:pPr>
      <w:r w:rsidRPr="00465986">
        <w:t>-Tütün</w:t>
      </w:r>
    </w:p>
    <w:p w:rsidR="0023728E" w:rsidRPr="00465986" w:rsidRDefault="0023728E" w:rsidP="0023728E">
      <w:pPr>
        <w:spacing w:line="360" w:lineRule="auto"/>
        <w:ind w:firstLine="708"/>
        <w:jc w:val="both"/>
      </w:pPr>
      <w:r w:rsidRPr="00465986">
        <w:t>-Diğer bitkisel ürünler</w:t>
      </w:r>
    </w:p>
    <w:p w:rsidR="0023728E" w:rsidRPr="00465986" w:rsidRDefault="0023728E" w:rsidP="0023728E">
      <w:pPr>
        <w:spacing w:line="360" w:lineRule="auto"/>
        <w:ind w:firstLine="708"/>
        <w:jc w:val="both"/>
      </w:pPr>
    </w:p>
    <w:p w:rsidR="0023728E" w:rsidRPr="00465986" w:rsidRDefault="0023728E" w:rsidP="0023728E">
      <w:pPr>
        <w:spacing w:line="360" w:lineRule="auto"/>
        <w:ind w:firstLine="708"/>
        <w:jc w:val="both"/>
      </w:pPr>
      <w:r w:rsidRPr="00465986">
        <w:lastRenderedPageBreak/>
        <w:t>Hayvansal Üretim:</w:t>
      </w:r>
    </w:p>
    <w:p w:rsidR="0023728E" w:rsidRPr="00465986" w:rsidRDefault="0023728E" w:rsidP="0023728E">
      <w:pPr>
        <w:spacing w:line="360" w:lineRule="auto"/>
        <w:ind w:firstLine="708"/>
        <w:jc w:val="both"/>
      </w:pPr>
      <w:r w:rsidRPr="00465986">
        <w:t>-Süt ve süt ürünleri</w:t>
      </w:r>
    </w:p>
    <w:p w:rsidR="0023728E" w:rsidRPr="00465986" w:rsidRDefault="0023728E" w:rsidP="0023728E">
      <w:pPr>
        <w:spacing w:line="360" w:lineRule="auto"/>
        <w:ind w:firstLine="708"/>
        <w:jc w:val="both"/>
      </w:pPr>
      <w:r w:rsidRPr="00465986">
        <w:t>-Sığır ve dana eti</w:t>
      </w:r>
    </w:p>
    <w:p w:rsidR="0023728E" w:rsidRPr="00465986" w:rsidRDefault="0023728E" w:rsidP="0023728E">
      <w:pPr>
        <w:spacing w:line="360" w:lineRule="auto"/>
        <w:ind w:firstLine="708"/>
        <w:jc w:val="both"/>
      </w:pPr>
      <w:r w:rsidRPr="00465986">
        <w:t>-Koyun eti ve domuz eti</w:t>
      </w:r>
    </w:p>
    <w:p w:rsidR="0023728E" w:rsidRPr="00465986" w:rsidRDefault="0023728E" w:rsidP="0023728E">
      <w:pPr>
        <w:spacing w:line="360" w:lineRule="auto"/>
        <w:ind w:firstLine="708"/>
        <w:jc w:val="both"/>
      </w:pPr>
      <w:r w:rsidRPr="00465986">
        <w:t>-Yumurta ve kümes hayvanları etleri</w:t>
      </w:r>
    </w:p>
    <w:p w:rsidR="0023728E" w:rsidRPr="00465986" w:rsidRDefault="0023728E" w:rsidP="0023728E">
      <w:pPr>
        <w:spacing w:line="360" w:lineRule="auto"/>
        <w:ind w:firstLine="708"/>
        <w:jc w:val="both"/>
      </w:pPr>
      <w:r w:rsidRPr="00465986">
        <w:t>-Diğer hayvansal ürünler</w:t>
      </w:r>
    </w:p>
    <w:p w:rsidR="0023728E" w:rsidRPr="00465986" w:rsidRDefault="0023728E" w:rsidP="0023728E">
      <w:pPr>
        <w:spacing w:line="360" w:lineRule="auto"/>
        <w:ind w:firstLine="708"/>
        <w:jc w:val="both"/>
      </w:pPr>
      <w:r w:rsidRPr="00465986">
        <w:t>-Balıkçılık</w:t>
      </w:r>
    </w:p>
    <w:p w:rsidR="0023728E" w:rsidRPr="00465986" w:rsidRDefault="0023728E" w:rsidP="0023728E">
      <w:pPr>
        <w:spacing w:line="360" w:lineRule="auto"/>
        <w:ind w:firstLine="708"/>
        <w:jc w:val="both"/>
      </w:pPr>
    </w:p>
    <w:p w:rsidR="0023728E" w:rsidRPr="00465986" w:rsidRDefault="0023728E" w:rsidP="0023728E">
      <w:pPr>
        <w:spacing w:line="360" w:lineRule="auto"/>
        <w:ind w:firstLine="708"/>
        <w:jc w:val="both"/>
      </w:pPr>
      <w:r w:rsidRPr="00465986">
        <w:t>Diğer Tarımsal Harcamalar:</w:t>
      </w:r>
    </w:p>
    <w:p w:rsidR="0023728E" w:rsidRPr="00465986" w:rsidRDefault="0023728E" w:rsidP="0023728E">
      <w:pPr>
        <w:spacing w:line="360" w:lineRule="auto"/>
        <w:ind w:firstLine="708"/>
        <w:jc w:val="both"/>
      </w:pPr>
      <w:r w:rsidRPr="00465986">
        <w:t>-Gıda yardımı</w:t>
      </w:r>
    </w:p>
    <w:p w:rsidR="0023728E" w:rsidRPr="00465986" w:rsidRDefault="0023728E" w:rsidP="0023728E">
      <w:pPr>
        <w:spacing w:line="360" w:lineRule="auto"/>
        <w:ind w:firstLine="708"/>
        <w:jc w:val="both"/>
      </w:pPr>
      <w:r w:rsidRPr="00465986">
        <w:t>-Bölgesel kalkınma projeleri ile ilgili Pazar düzenlemeleri</w:t>
      </w:r>
    </w:p>
    <w:p w:rsidR="0023728E" w:rsidRPr="00465986" w:rsidRDefault="0023728E" w:rsidP="0023728E">
      <w:pPr>
        <w:spacing w:line="360" w:lineRule="auto"/>
        <w:ind w:firstLine="708"/>
        <w:jc w:val="both"/>
      </w:pPr>
      <w:r w:rsidRPr="00465986">
        <w:t>-Gelir yardımları</w:t>
      </w:r>
    </w:p>
    <w:p w:rsidR="0023728E" w:rsidRDefault="0023728E" w:rsidP="0023728E">
      <w:pPr>
        <w:spacing w:line="360" w:lineRule="auto"/>
        <w:ind w:firstLine="708"/>
        <w:jc w:val="both"/>
      </w:pPr>
      <w:r w:rsidRPr="00465986">
        <w:t>-Destekleme yardımları</w:t>
      </w:r>
    </w:p>
    <w:p w:rsidR="0023728E" w:rsidRPr="00465986" w:rsidRDefault="0023728E" w:rsidP="0023728E">
      <w:pPr>
        <w:spacing w:line="360" w:lineRule="auto"/>
        <w:ind w:firstLine="708"/>
        <w:jc w:val="both"/>
      </w:pPr>
    </w:p>
    <w:p w:rsidR="0023728E" w:rsidRPr="00465986" w:rsidRDefault="0023728E" w:rsidP="0023728E">
      <w:pPr>
        <w:spacing w:line="360" w:lineRule="auto"/>
        <w:ind w:firstLine="540"/>
        <w:jc w:val="both"/>
      </w:pPr>
      <w:r w:rsidRPr="00465986">
        <w:t xml:space="preserve">Yukarıda sıraladığımız sektörler itibariyle yapılan Garanti Bölümü’nün bütün harcamaları Roma Antlaşmasından kaynaklanan zorunlu harcamalar olarak tanımlanmaktadır. </w:t>
      </w:r>
    </w:p>
    <w:p w:rsidR="0023728E" w:rsidRPr="00465986" w:rsidRDefault="0023728E" w:rsidP="0023728E">
      <w:pPr>
        <w:spacing w:line="360" w:lineRule="auto"/>
        <w:jc w:val="both"/>
      </w:pPr>
    </w:p>
    <w:p w:rsidR="0023728E" w:rsidRPr="00465986" w:rsidRDefault="0023728E" w:rsidP="0023728E">
      <w:pPr>
        <w:spacing w:line="360" w:lineRule="auto"/>
        <w:ind w:firstLine="540"/>
        <w:jc w:val="both"/>
      </w:pPr>
      <w:r w:rsidRPr="00465986">
        <w:t xml:space="preserve">Yön verme bölümü ise; Roma Antlaşmasının 39. maddesinde sayılan ve ortak tarım politikasının hedeflerinin gerçekleştirilmesine yönelik ortak eylemleri finanse etmek için oluşturulmuştur. Tarım işletmelerinin yapılarının geliştirilmesi, tarımsal alt yapının iyileştirilmesi, tarım ürünlerinin </w:t>
      </w:r>
      <w:proofErr w:type="gramStart"/>
      <w:r w:rsidRPr="00465986">
        <w:t>transformasyonu</w:t>
      </w:r>
      <w:proofErr w:type="gramEnd"/>
      <w:r w:rsidRPr="00465986">
        <w:t xml:space="preserve"> ve pazarlama şartlarının iyileştirilmesi amacına yönelik olarak kurulmuştur.</w:t>
      </w:r>
    </w:p>
    <w:p w:rsidR="0023728E" w:rsidRPr="00465986" w:rsidRDefault="0023728E" w:rsidP="0023728E">
      <w:pPr>
        <w:spacing w:line="360" w:lineRule="auto"/>
        <w:jc w:val="both"/>
      </w:pPr>
    </w:p>
    <w:p w:rsidR="0023728E" w:rsidRPr="00465986" w:rsidRDefault="0023728E" w:rsidP="0023728E">
      <w:pPr>
        <w:spacing w:line="360" w:lineRule="auto"/>
        <w:ind w:firstLine="540"/>
        <w:jc w:val="both"/>
      </w:pPr>
      <w:r w:rsidRPr="00465986">
        <w:t xml:space="preserve">Bu temel faaliyet alanları doğrultusunda fonun </w:t>
      </w:r>
      <w:proofErr w:type="spellStart"/>
      <w:r w:rsidRPr="00465986">
        <w:t>Yönverme</w:t>
      </w:r>
      <w:proofErr w:type="spellEnd"/>
      <w:r w:rsidRPr="00465986">
        <w:t xml:space="preserve"> bölümü şu alanlarda faaliyet göstermektedir.</w:t>
      </w:r>
    </w:p>
    <w:p w:rsidR="0023728E" w:rsidRPr="00465986" w:rsidRDefault="0023728E" w:rsidP="0023728E">
      <w:pPr>
        <w:spacing w:line="360" w:lineRule="auto"/>
        <w:jc w:val="both"/>
      </w:pPr>
    </w:p>
    <w:p w:rsidR="0023728E" w:rsidRPr="00465986" w:rsidRDefault="0023728E" w:rsidP="0023728E">
      <w:pPr>
        <w:spacing w:line="360" w:lineRule="auto"/>
        <w:jc w:val="both"/>
      </w:pPr>
      <w:r w:rsidRPr="00465986">
        <w:t>-Üretim ve pazarlama şartlarını düzeltilmesi yoluyla tarımsal yapının iyileştirilmesi, üretim düzeyinde toprakların yeniden değerlendirilmesi ve yeni sulama projelerinin gerçekleştirilmesi, pazarlama düzeyinde ise silo, soğutma tesisleri, ürünlerin işlenmesi, süt ve et kombinaları gibi yatırımları kapsamaktadır.</w:t>
      </w:r>
    </w:p>
    <w:p w:rsidR="0023728E" w:rsidRPr="00465986" w:rsidRDefault="0023728E" w:rsidP="0023728E">
      <w:pPr>
        <w:spacing w:line="360" w:lineRule="auto"/>
        <w:jc w:val="both"/>
      </w:pPr>
    </w:p>
    <w:p w:rsidR="0023728E" w:rsidRPr="00465986" w:rsidRDefault="0023728E" w:rsidP="0023728E">
      <w:pPr>
        <w:spacing w:line="360" w:lineRule="auto"/>
        <w:jc w:val="both"/>
      </w:pPr>
      <w:r w:rsidRPr="00465986">
        <w:t xml:space="preserve">-Tarım sektöründeki işgücü fazlasının giderilmesi amacıyla 54 yaşını aşmış çiftçilerin faaliyetleri terk etmesi için gerekli yatırımlar. Bu konuda yaş faktörünün </w:t>
      </w:r>
      <w:proofErr w:type="spellStart"/>
      <w:r w:rsidRPr="00465986">
        <w:t>yanısıra</w:t>
      </w:r>
      <w:proofErr w:type="spellEnd"/>
      <w:r w:rsidRPr="00465986">
        <w:t>, kişi başına gelirin birlik ortalamasından düşük olması hususu da göz önüne alınmaktadır.</w:t>
      </w:r>
    </w:p>
    <w:p w:rsidR="0023728E" w:rsidRPr="00465986" w:rsidRDefault="0023728E" w:rsidP="0023728E">
      <w:pPr>
        <w:spacing w:line="360" w:lineRule="auto"/>
        <w:jc w:val="both"/>
      </w:pPr>
    </w:p>
    <w:p w:rsidR="0023728E" w:rsidRPr="00465986" w:rsidRDefault="0023728E" w:rsidP="0023728E">
      <w:pPr>
        <w:spacing w:line="360" w:lineRule="auto"/>
        <w:jc w:val="both"/>
      </w:pPr>
      <w:r w:rsidRPr="00465986">
        <w:t>-Birliğin dağlık nüfusunun gerilediği ve özel sorunu olan bölgelerin beli</w:t>
      </w:r>
      <w:r>
        <w:t>rli düzeyde ekonomik canlılığın</w:t>
      </w:r>
      <w:bookmarkStart w:id="0" w:name="_GoBack"/>
      <w:bookmarkEnd w:id="0"/>
      <w:r w:rsidRPr="00465986">
        <w:t xml:space="preserve">  korumasına yönelik faaliyetleri desteklemektedir.</w:t>
      </w:r>
    </w:p>
    <w:p w:rsidR="0023728E" w:rsidRPr="00465986" w:rsidRDefault="0023728E" w:rsidP="0023728E">
      <w:pPr>
        <w:spacing w:line="360" w:lineRule="auto"/>
        <w:jc w:val="both"/>
      </w:pPr>
    </w:p>
    <w:p w:rsidR="0023728E" w:rsidRDefault="0023728E" w:rsidP="0023728E">
      <w:pPr>
        <w:spacing w:line="360" w:lineRule="auto"/>
        <w:jc w:val="both"/>
      </w:pPr>
      <w:r w:rsidRPr="00465986">
        <w:t xml:space="preserve">-Ekonomisi tarıma dayalı </w:t>
      </w:r>
      <w:proofErr w:type="spellStart"/>
      <w:r w:rsidRPr="00465986">
        <w:t>akdeniz</w:t>
      </w:r>
      <w:proofErr w:type="spellEnd"/>
      <w:r w:rsidRPr="00465986">
        <w:t xml:space="preserve"> bölgelerinin kalkındırılmasına katkıda bulunmak üzere ürünlerin pazarlanmasına ve bu bölgelerdeki alt yapı yatırımlarına destek sağlanmaktadır.</w:t>
      </w:r>
    </w:p>
    <w:p w:rsidR="0023728E" w:rsidRPr="00465986" w:rsidRDefault="0023728E" w:rsidP="0023728E">
      <w:pPr>
        <w:spacing w:line="360" w:lineRule="auto"/>
        <w:jc w:val="both"/>
      </w:pPr>
    </w:p>
    <w:p w:rsidR="0023728E" w:rsidRPr="00465986" w:rsidRDefault="0023728E" w:rsidP="0023728E">
      <w:pPr>
        <w:pStyle w:val="GvdeMetniGirintisi2"/>
        <w:spacing w:line="360" w:lineRule="auto"/>
        <w:ind w:left="0"/>
      </w:pPr>
      <w:r w:rsidRPr="00465986">
        <w:t>-Özel faaliyet programları desteklenmektedir. Bu programlar, İtalya’nın</w:t>
      </w:r>
      <w:r>
        <w:t xml:space="preserve"> engebeli ve dağlık yörelerinde</w:t>
      </w:r>
      <w:r w:rsidRPr="00465986">
        <w:t xml:space="preserve"> ve batı İrlanda’da sığır ağırlıklı hayvancılık, Grönland’da yine hayvancılık konularını kapsamaktadır.  </w:t>
      </w:r>
    </w:p>
    <w:p w:rsidR="0023728E" w:rsidRPr="00465986" w:rsidRDefault="0023728E" w:rsidP="0023728E">
      <w:pPr>
        <w:spacing w:line="360" w:lineRule="auto"/>
        <w:jc w:val="both"/>
        <w:rPr>
          <w:color w:val="FF0000"/>
        </w:rPr>
      </w:pPr>
      <w:r w:rsidRPr="00465986">
        <w:t>-Entegre kalkınma programları desteklenmekte</w:t>
      </w:r>
      <w:r>
        <w:t xml:space="preserve">dir. Tarım dışında el sanatları </w:t>
      </w:r>
      <w:r w:rsidRPr="00465986">
        <w:t>tarım endüstrisi gibi faaliyetleri kapsayan, tarımla ilgili diğer alanların geliştirilerek bölgeye ekonomik canlılık katılması faaliyetlerinin desteklenmesi hedeflenmektedir</w:t>
      </w:r>
      <w:r>
        <w:rPr>
          <w:b/>
          <w:bCs/>
        </w:rPr>
        <w:t>.</w:t>
      </w:r>
    </w:p>
    <w:p w:rsidR="005507C8" w:rsidRDefault="005507C8"/>
    <w:sectPr w:rsidR="00550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CF"/>
    <w:rsid w:val="0023728E"/>
    <w:rsid w:val="005507C8"/>
    <w:rsid w:val="00913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9F21"/>
  <w15:chartTrackingRefBased/>
  <w15:docId w15:val="{372038FD-7C16-42DE-844F-3012F4A2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3728E"/>
    <w:pPr>
      <w:spacing w:line="360" w:lineRule="auto"/>
      <w:ind w:firstLine="708"/>
    </w:pPr>
  </w:style>
  <w:style w:type="character" w:customStyle="1" w:styleId="GvdeMetniGirintisiChar">
    <w:name w:val="Gövde Metni Girintisi Char"/>
    <w:basedOn w:val="VarsaylanParagrafYazTipi"/>
    <w:link w:val="GvdeMetniGirintisi"/>
    <w:rsid w:val="0023728E"/>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23728E"/>
    <w:pPr>
      <w:spacing w:after="120" w:line="480" w:lineRule="auto"/>
      <w:ind w:left="283"/>
    </w:pPr>
  </w:style>
  <w:style w:type="character" w:customStyle="1" w:styleId="GvdeMetniGirintisi2Char">
    <w:name w:val="Gövde Metni Girintisi 2 Char"/>
    <w:basedOn w:val="VarsaylanParagrafYazTipi"/>
    <w:link w:val="GvdeMetniGirintisi2"/>
    <w:rsid w:val="0023728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5073</Characters>
  <Application>Microsoft Office Word</Application>
  <DocSecurity>0</DocSecurity>
  <Lines>42</Lines>
  <Paragraphs>11</Paragraphs>
  <ScaleCrop>false</ScaleCrop>
  <Company>NouS/TncTR</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2020-03-17T13:47:00Z</dcterms:created>
  <dcterms:modified xsi:type="dcterms:W3CDTF">2020-03-17T13:50:00Z</dcterms:modified>
</cp:coreProperties>
</file>