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EB" w:rsidRPr="00DB0BEB" w:rsidRDefault="00DB0BEB" w:rsidP="00DB0BEB">
      <w:pPr>
        <w:spacing w:after="300" w:line="240" w:lineRule="auto"/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</w:pPr>
      <w:r w:rsidRPr="00DB0BEB"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  <w:t>İslami edebiyatın nazım şekilleri</w:t>
      </w:r>
    </w:p>
    <w:p w:rsidR="00EB373A" w:rsidRDefault="00EB373A">
      <w:bookmarkStart w:id="0" w:name="_GoBack"/>
      <w:bookmarkEnd w:id="0"/>
    </w:p>
    <w:sectPr w:rsidR="00EB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82"/>
    <w:rsid w:val="000C1082"/>
    <w:rsid w:val="00DB0BEB"/>
    <w:rsid w:val="00E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A1C9-1B35-461B-AA04-FC014AB0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2020-03-05T10:47:00Z</dcterms:created>
  <dcterms:modified xsi:type="dcterms:W3CDTF">2020-03-05T10:47:00Z</dcterms:modified>
</cp:coreProperties>
</file>