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FA" w:rsidRPr="00E15DBB" w:rsidRDefault="00A56AFA" w:rsidP="00A56AFA">
      <w:pPr>
        <w:rPr>
          <w:rFonts w:ascii="Times New Roman" w:hAnsi="Times New Roman" w:cs="Times New Roman"/>
          <w:b/>
          <w:sz w:val="24"/>
          <w:szCs w:val="24"/>
        </w:rPr>
      </w:pPr>
      <w:r w:rsidRPr="00E15DBB">
        <w:rPr>
          <w:rFonts w:ascii="Times New Roman" w:hAnsi="Times New Roman" w:cs="Times New Roman"/>
          <w:b/>
          <w:sz w:val="24"/>
          <w:szCs w:val="24"/>
        </w:rPr>
        <w:t>5.Neden Disiplinlerarası Yaklaşım Tercih E</w:t>
      </w:r>
      <w:bookmarkStart w:id="0" w:name="_GoBack"/>
      <w:bookmarkEnd w:id="0"/>
      <w:r w:rsidRPr="00E15DBB">
        <w:rPr>
          <w:rFonts w:ascii="Times New Roman" w:hAnsi="Times New Roman" w:cs="Times New Roman"/>
          <w:b/>
          <w:sz w:val="24"/>
          <w:szCs w:val="24"/>
        </w:rPr>
        <w:t>dilmektedir?</w:t>
      </w:r>
    </w:p>
    <w:p w:rsidR="00A56AFA" w:rsidRPr="00A56AFA" w:rsidRDefault="00A56AFA" w:rsidP="00A56AFA">
      <w:pPr>
        <w:spacing w:after="240" w:line="360" w:lineRule="auto"/>
        <w:jc w:val="both"/>
        <w:rPr>
          <w:rFonts w:ascii="Times New Roman" w:eastAsia="Calibri" w:hAnsi="Times New Roman" w:cs="Times New Roman"/>
          <w:sz w:val="24"/>
          <w:szCs w:val="24"/>
        </w:rPr>
      </w:pPr>
      <w:r w:rsidRPr="00A56AFA">
        <w:rPr>
          <w:rFonts w:ascii="Times New Roman" w:eastAsia="Calibri" w:hAnsi="Times New Roman" w:cs="Times New Roman"/>
          <w:sz w:val="24"/>
          <w:szCs w:val="24"/>
        </w:rPr>
        <w:t>Disiplinlerarası yaklaşıma duyulan ihtiyacın bazı sebepleri vardır. Bunlardan biri psikolojik açıdan insanların dünyayı bütünsel olarak algılama biçimleridir. (Lucas, 1981; aktaran Yıldırım, 1996). Gestalt kuramına göre bütün, kendini oluşturan parçalardan daha çok anlam ifade eder. Disiplinlerarası yaklaşım bireylerin gerçek hayatla ilişkili durumları anlamlandırmalarını ve bunu yaparken durumların bütününün farkına varmalarını sağlar (Drake ve Burns, 2004). Bireyler gündelik hayatlarında karşılaştıkları sorunları çözerken tekil bir disiplinin bilgi ve becerilerinden değil birden çok disiplinden faydalanırlar.</w:t>
      </w:r>
    </w:p>
    <w:p w:rsidR="00A56AFA" w:rsidRPr="00A56AFA" w:rsidRDefault="00A56AFA" w:rsidP="00A56AFA">
      <w:pPr>
        <w:spacing w:after="240" w:line="360" w:lineRule="auto"/>
        <w:jc w:val="both"/>
        <w:rPr>
          <w:rFonts w:ascii="Times New Roman" w:eastAsia="Calibri" w:hAnsi="Times New Roman" w:cs="Times New Roman"/>
          <w:sz w:val="24"/>
          <w:szCs w:val="24"/>
        </w:rPr>
      </w:pPr>
      <w:r w:rsidRPr="00A56AFA">
        <w:rPr>
          <w:rFonts w:ascii="Times New Roman" w:eastAsia="Calibri" w:hAnsi="Times New Roman" w:cs="Times New Roman"/>
          <w:sz w:val="24"/>
          <w:szCs w:val="24"/>
        </w:rPr>
        <w:t>Disiplinlerarası yaklaşıma duyulan ihtiyacın diğer bir sebebiyse gelişmekte ve değişmekte olan dünyada yeni alanlar ortaya çıkmasıdır. Disipliner yaklaşımdaki keskin sınırlar çerçevesinde bu alanlara hakim olmak mümkün değildir (Yıldırım, 1996). Bu gelişmeler akabinde eğitim alanında da yenilikler yapılmasını zorunlu kılmaktadır. Kaliteli bir eğitim programı tasarlarken öğrenenlerin bireysel farklarını dikkate alan bir müfredat yaklaşımı gereklidir (Ekici ve Kurt, 2013). Disiplinlerarası yaklaşımla böyle bir eğitim sağlamak mümkündür.</w:t>
      </w:r>
    </w:p>
    <w:p w:rsidR="00A56AFA" w:rsidRPr="00A56AFA" w:rsidRDefault="00A56AFA" w:rsidP="00A56AFA">
      <w:pPr>
        <w:spacing w:after="240" w:line="360" w:lineRule="auto"/>
        <w:jc w:val="both"/>
        <w:rPr>
          <w:rFonts w:ascii="Times New Roman" w:eastAsia="Calibri" w:hAnsi="Times New Roman" w:cs="Times New Roman"/>
          <w:sz w:val="24"/>
          <w:szCs w:val="24"/>
        </w:rPr>
      </w:pPr>
      <w:r w:rsidRPr="00A56AFA">
        <w:rPr>
          <w:rFonts w:ascii="Times New Roman" w:eastAsia="Calibri" w:hAnsi="Times New Roman" w:cs="Times New Roman"/>
          <w:sz w:val="24"/>
          <w:szCs w:val="24"/>
        </w:rPr>
        <w:t>Aşırı bilgi artışı, parçalanmış çeşitli müfredatlar, bu programlara ilişkin kaygılar ve disiplinler arasındaki bağlantı kopukluğu gibi durumlar bütünleştirmeye ve disiplinlerarası yaklaşıma eğilimin artmasının sebeplerindendir (Jacobs, 1989a).</w:t>
      </w:r>
    </w:p>
    <w:p w:rsidR="00A56AFA" w:rsidRPr="00A56AFA" w:rsidRDefault="00A56AFA" w:rsidP="00A56AFA">
      <w:pPr>
        <w:spacing w:after="240" w:line="360" w:lineRule="auto"/>
        <w:jc w:val="both"/>
        <w:rPr>
          <w:rFonts w:ascii="Times New Roman" w:eastAsia="Calibri" w:hAnsi="Times New Roman" w:cs="Times New Roman"/>
          <w:sz w:val="24"/>
          <w:szCs w:val="24"/>
        </w:rPr>
      </w:pPr>
      <w:r w:rsidRPr="00A56AFA">
        <w:rPr>
          <w:rFonts w:ascii="Times New Roman" w:eastAsia="Calibri" w:hAnsi="Times New Roman" w:cs="Times New Roman"/>
          <w:sz w:val="24"/>
          <w:szCs w:val="24"/>
        </w:rPr>
        <w:t>Jones (2010), disiplinlerarası yaklaşımın güncel müfredatlar arasında önemli ve meydan okuyucu bir yaklaşım olduğunu ifade etmektedir. Bu yaklaşımla birden çok disiplin sentezlenmekte, öğreticiler arasında işbirliği geliştirilmekte ve öğrenenlerin deneyimleri çeşitlenmektedir. Disiplinlerarası yaklaşım eleştirel düşünme, iletişim, yaratıcı düşünme gibi pek çok beceriyi geliştirme konusunda yardımcıdır.</w:t>
      </w:r>
    </w:p>
    <w:p w:rsidR="00A56AFA" w:rsidRPr="00A56AFA" w:rsidRDefault="00A56AFA" w:rsidP="00A56AFA">
      <w:pPr>
        <w:spacing w:after="240" w:line="360" w:lineRule="auto"/>
        <w:jc w:val="both"/>
        <w:rPr>
          <w:rFonts w:ascii="Times New Roman" w:eastAsia="Calibri" w:hAnsi="Times New Roman" w:cs="Times New Roman"/>
          <w:sz w:val="24"/>
          <w:szCs w:val="24"/>
        </w:rPr>
      </w:pPr>
      <w:r w:rsidRPr="00A56AFA">
        <w:rPr>
          <w:rFonts w:ascii="Times New Roman" w:eastAsia="Calibri" w:hAnsi="Times New Roman" w:cs="Times New Roman"/>
          <w:sz w:val="24"/>
          <w:szCs w:val="24"/>
        </w:rPr>
        <w:t>Beane (1991) disiplinlerarası yaklaşımla hazırlanan müfredatı yap-boza benzetmektedir. Yap-bozun parçaları açığa çıktığında akla ilk gelen soru asıl resmin ne olduğudur. Benzer şekilde eğitim de ilişkisiz görülen çeşitli disiplinlerden oluşmaktadır. Fakat gerçek yaşamın tekil disiplinlerin ötesinde daha bütüncül bir yapısı olduğunu düşünen Beane, gerçek yaşam problemlerinin çözüme kavuşturulmasında bütün bilgi ve becerilerin bir arada kullanılmasına yönelindiğini belirtmektedir. Bu durum da disiplinlerarası yaklaşıma duyulan ihtiyaçların gerekçelerinden biridir.</w:t>
      </w:r>
    </w:p>
    <w:p w:rsidR="00A56AFA" w:rsidRPr="00A56AFA" w:rsidRDefault="00A56AFA" w:rsidP="00A56AFA">
      <w:pPr>
        <w:spacing w:after="240" w:line="360" w:lineRule="auto"/>
        <w:jc w:val="both"/>
        <w:rPr>
          <w:rFonts w:ascii="Times New Roman" w:eastAsia="Calibri" w:hAnsi="Times New Roman" w:cs="Times New Roman"/>
          <w:sz w:val="24"/>
          <w:szCs w:val="24"/>
        </w:rPr>
      </w:pPr>
      <w:r w:rsidRPr="00A56AFA">
        <w:rPr>
          <w:rFonts w:ascii="Times New Roman" w:eastAsia="Calibri" w:hAnsi="Times New Roman" w:cs="Times New Roman"/>
          <w:sz w:val="24"/>
          <w:szCs w:val="24"/>
        </w:rPr>
        <w:lastRenderedPageBreak/>
        <w:t>Disiplinlerarası yaklaşımda öğrenenler sürece aktif bir şekilde katılım göstermektedirler. Müfredat zengin içerikli, uygulanabilir ve gerçek bilgilerle donanmıştır (Head, 1997). Disiplinlerarası yaklaşımla hazırlanan programlar öğreneni merkeze alan, yapıcı, anlamlı ve tematik yapıdadır (Beane, 1991).</w:t>
      </w:r>
    </w:p>
    <w:p w:rsidR="00A56AFA" w:rsidRPr="00A56AFA" w:rsidRDefault="00A56AFA" w:rsidP="00A56AFA">
      <w:pPr>
        <w:spacing w:after="240" w:line="360" w:lineRule="auto"/>
        <w:jc w:val="both"/>
        <w:rPr>
          <w:rFonts w:ascii="Times New Roman" w:eastAsia="Calibri" w:hAnsi="Times New Roman" w:cs="Times New Roman"/>
          <w:sz w:val="24"/>
          <w:szCs w:val="24"/>
        </w:rPr>
      </w:pPr>
      <w:r w:rsidRPr="00A56AFA">
        <w:rPr>
          <w:rFonts w:ascii="Times New Roman" w:eastAsia="Calibri" w:hAnsi="Times New Roman" w:cs="Times New Roman"/>
          <w:sz w:val="24"/>
          <w:szCs w:val="24"/>
        </w:rPr>
        <w:t>Bu sebeplerin dışında disiplinlerarası yaklaşıma duyulan gerekliliklerden biri bilgi toplumu bir diğeri ise küreselleşmedir (Özçelik, 2015). Bilgi toplumu öğreneni merkeze alan bir sisteme ihtiyaç duyar. Bilgi toplumu sorgulayan, problemlere çözüm sunabilen, çeşitli açılardan bakabilen, çok yönlü düşünebilen ve çeşitli disiplinleri sentezleyip yeni düşünceler ortaya çıkarabilen insanlar yetiştirmeyi gerekli kılar (Özden, 2011). Böyle bir yaklaşımla yetişen öğrenci, ilerleyen zamanlarda edindiği becerileri mesleğine dolayısıyla topluma aktaracak ve ayrıcalıklı olacaktır (Özçelik, 2015). Küreselleşme sürecinde bireysele dönük eğitim ihtiyaçlarının çoğalması, nitelikli bireylerin yetişmesi, bir takım becerilerin geliştirilmesi gibi sebepler, müfredat tasarımlarında da bazı değişiklikler yapılmasına neden olmuştur. Bu anlamda disiplinlerarası yaklaşımın bu tür ihtiyaçlara yanıt verecek nitelikte özelliklere sahip olduğu açıkça görülmektedir (Özçelik, 2015).</w:t>
      </w:r>
    </w:p>
    <w:p w:rsidR="00A56AFA" w:rsidRPr="00A56AFA" w:rsidRDefault="00A56AFA" w:rsidP="00A56AFA">
      <w:pPr>
        <w:spacing w:after="240" w:line="360" w:lineRule="auto"/>
        <w:jc w:val="both"/>
        <w:rPr>
          <w:rFonts w:ascii="Times New Roman" w:eastAsia="Calibri" w:hAnsi="Times New Roman" w:cs="Times New Roman"/>
          <w:sz w:val="24"/>
          <w:szCs w:val="24"/>
        </w:rPr>
      </w:pPr>
      <w:r w:rsidRPr="00A56AFA">
        <w:rPr>
          <w:rFonts w:ascii="Times New Roman" w:eastAsia="Calibri" w:hAnsi="Times New Roman" w:cs="Times New Roman"/>
          <w:sz w:val="24"/>
          <w:szCs w:val="24"/>
        </w:rPr>
        <w:t>Disiplinlerarası yaklaşım bireylerin dünyayı bütüncül algılama biçimlerine, beynin öğrenme yapısına ve yaklaşımın dayandığı kuramsal temeller göz önüne alındığında eğitimin her basamağında yarar sağladığı söylenebilir (Boyraz, 2015). Bu bakımdan disiplinlerarası yaklaşım öğrenenlerin olayları bütüncül bir biçimde algılamalarına, olaylar ve kavramlar arası doğru bağlantılar kurmalarına, istek, motivasyon ve başarılarına olan katkılarından dolayı önem taşımaktadır (Yarımca, 2010).</w:t>
      </w:r>
    </w:p>
    <w:p w:rsidR="003C2402" w:rsidRDefault="003C2402" w:rsidP="00A56AFA">
      <w:pPr>
        <w:spacing w:after="240" w:line="360" w:lineRule="auto"/>
        <w:jc w:val="both"/>
        <w:rPr>
          <w:rFonts w:ascii="Times New Roman" w:eastAsia="Times New Roman" w:hAnsi="Times New Roman" w:cs="Times New Roman"/>
          <w:b/>
          <w:bCs/>
          <w:sz w:val="24"/>
          <w:szCs w:val="26"/>
        </w:rPr>
      </w:pPr>
    </w:p>
    <w:p w:rsidR="00A56AFA" w:rsidRDefault="00A56AFA">
      <w:pPr>
        <w:rPr>
          <w:rFonts w:ascii="Times New Roman" w:eastAsia="Calibri" w:hAnsi="Times New Roman" w:cs="Times New Roman"/>
          <w:sz w:val="24"/>
          <w:szCs w:val="24"/>
        </w:rPr>
      </w:pPr>
    </w:p>
    <w:p w:rsidR="003C2402" w:rsidRDefault="003C2402"/>
    <w:sectPr w:rsidR="003C2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12"/>
    <w:rsid w:val="00261E12"/>
    <w:rsid w:val="003C2402"/>
    <w:rsid w:val="005269D0"/>
    <w:rsid w:val="0054766C"/>
    <w:rsid w:val="00A56AFA"/>
    <w:rsid w:val="00AC1018"/>
    <w:rsid w:val="00E15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3567</Characters>
  <Application>Microsoft Office Word</Application>
  <DocSecurity>0</DocSecurity>
  <Lines>29</Lines>
  <Paragraphs>8</Paragraphs>
  <ScaleCrop>false</ScaleCrop>
  <Company>-=[By NeC]=-</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2020-12-06T16:59:00Z</dcterms:created>
  <dcterms:modified xsi:type="dcterms:W3CDTF">2020-12-06T17:21:00Z</dcterms:modified>
</cp:coreProperties>
</file>