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503"/>
        <w:gridCol w:w="4709"/>
      </w:tblGrid>
      <w:tr w:rsidR="000906D7" w:rsidRPr="00A11EBA" w:rsidTr="006F7434">
        <w:tc>
          <w:tcPr>
            <w:tcW w:w="9212" w:type="dxa"/>
            <w:gridSpan w:val="2"/>
          </w:tcPr>
          <w:p w:rsidR="000906D7" w:rsidRPr="00A11EBA" w:rsidRDefault="000906D7" w:rsidP="006F7434">
            <w:pPr>
              <w:jc w:val="center"/>
              <w:rPr>
                <w:rFonts w:ascii="Times New Roman" w:hAnsi="Times New Roman" w:cs="Times New Roman"/>
                <w:b/>
                <w:sz w:val="20"/>
              </w:rPr>
            </w:pPr>
            <w:r w:rsidRPr="00A11EBA">
              <w:rPr>
                <w:rFonts w:ascii="Times New Roman" w:hAnsi="Times New Roman" w:cs="Times New Roman"/>
                <w:b/>
                <w:sz w:val="20"/>
              </w:rPr>
              <w:t>ONDOKUZ MAYIS ÜNİVERSİTESİ</w:t>
            </w:r>
          </w:p>
        </w:tc>
      </w:tr>
      <w:tr w:rsidR="000906D7" w:rsidRPr="00A11EBA" w:rsidTr="006F7434">
        <w:tc>
          <w:tcPr>
            <w:tcW w:w="9212" w:type="dxa"/>
            <w:gridSpan w:val="2"/>
          </w:tcPr>
          <w:p w:rsidR="000906D7" w:rsidRPr="00A11EBA" w:rsidRDefault="000906D7" w:rsidP="006F7434">
            <w:pPr>
              <w:jc w:val="center"/>
              <w:rPr>
                <w:rFonts w:ascii="Times New Roman" w:hAnsi="Times New Roman" w:cs="Times New Roman"/>
                <w:b/>
                <w:sz w:val="20"/>
              </w:rPr>
            </w:pPr>
            <w:r w:rsidRPr="00A11EBA">
              <w:rPr>
                <w:rFonts w:ascii="Times New Roman" w:hAnsi="Times New Roman" w:cs="Times New Roman"/>
                <w:b/>
                <w:sz w:val="20"/>
              </w:rPr>
              <w:t>FEN EDEBİYAT FAKÜLTESİ SOSYOLOJİ BÖLÜMÜ</w:t>
            </w:r>
          </w:p>
        </w:tc>
      </w:tr>
      <w:tr w:rsidR="000906D7" w:rsidRPr="00A11EBA" w:rsidTr="006F7434">
        <w:tc>
          <w:tcPr>
            <w:tcW w:w="4503" w:type="dxa"/>
          </w:tcPr>
          <w:p w:rsidR="000906D7" w:rsidRPr="00A11EBA" w:rsidRDefault="000906D7" w:rsidP="006F7434">
            <w:pPr>
              <w:rPr>
                <w:rFonts w:ascii="Times New Roman" w:hAnsi="Times New Roman" w:cs="Times New Roman"/>
                <w:b/>
                <w:sz w:val="20"/>
              </w:rPr>
            </w:pPr>
            <w:r w:rsidRPr="00A11EBA">
              <w:rPr>
                <w:rFonts w:ascii="Times New Roman" w:hAnsi="Times New Roman" w:cs="Times New Roman"/>
                <w:b/>
                <w:sz w:val="20"/>
              </w:rPr>
              <w:t xml:space="preserve">Dersin Adı      </w:t>
            </w:r>
            <w:r>
              <w:rPr>
                <w:rFonts w:ascii="Times New Roman" w:hAnsi="Times New Roman" w:cs="Times New Roman"/>
                <w:b/>
                <w:sz w:val="20"/>
              </w:rPr>
              <w:t>: SOS2</w:t>
            </w:r>
            <w:r w:rsidRPr="00A11EBA">
              <w:rPr>
                <w:rFonts w:ascii="Times New Roman" w:hAnsi="Times New Roman" w:cs="Times New Roman"/>
                <w:b/>
                <w:sz w:val="20"/>
              </w:rPr>
              <w:t xml:space="preserve">91 – </w:t>
            </w:r>
            <w:r>
              <w:rPr>
                <w:rFonts w:ascii="Times New Roman" w:hAnsi="Times New Roman" w:cs="Times New Roman"/>
                <w:b/>
                <w:sz w:val="20"/>
              </w:rPr>
              <w:t>SOSYAL PSİKOLOJİ</w:t>
            </w:r>
          </w:p>
        </w:tc>
        <w:tc>
          <w:tcPr>
            <w:tcW w:w="4709" w:type="dxa"/>
          </w:tcPr>
          <w:p w:rsidR="000906D7" w:rsidRPr="00A11EBA" w:rsidRDefault="002675C6" w:rsidP="000906D7">
            <w:pPr>
              <w:rPr>
                <w:rFonts w:ascii="Times New Roman" w:hAnsi="Times New Roman" w:cs="Times New Roman"/>
                <w:b/>
                <w:sz w:val="20"/>
              </w:rPr>
            </w:pPr>
            <w:r>
              <w:rPr>
                <w:rFonts w:ascii="Times New Roman" w:hAnsi="Times New Roman" w:cs="Times New Roman"/>
                <w:b/>
                <w:sz w:val="20"/>
              </w:rPr>
              <w:t>Hafta : 8</w:t>
            </w:r>
            <w:r w:rsidR="000906D7">
              <w:rPr>
                <w:rFonts w:ascii="Times New Roman" w:hAnsi="Times New Roman" w:cs="Times New Roman"/>
                <w:b/>
                <w:sz w:val="20"/>
              </w:rPr>
              <w:t xml:space="preserve">                       Tarih : </w:t>
            </w:r>
            <w:r>
              <w:rPr>
                <w:rFonts w:ascii="Times New Roman" w:hAnsi="Times New Roman" w:cs="Times New Roman"/>
                <w:b/>
                <w:sz w:val="20"/>
              </w:rPr>
              <w:t>27</w:t>
            </w:r>
            <w:r w:rsidR="000906D7">
              <w:rPr>
                <w:rFonts w:ascii="Times New Roman" w:hAnsi="Times New Roman" w:cs="Times New Roman"/>
                <w:b/>
                <w:sz w:val="20"/>
              </w:rPr>
              <w:t>.11.2020</w:t>
            </w:r>
          </w:p>
        </w:tc>
      </w:tr>
      <w:tr w:rsidR="00D92AA3" w:rsidRPr="00A11EBA" w:rsidTr="006F7434">
        <w:tc>
          <w:tcPr>
            <w:tcW w:w="4503" w:type="dxa"/>
          </w:tcPr>
          <w:p w:rsidR="00D92AA3" w:rsidRPr="00A11EBA" w:rsidRDefault="00D92AA3" w:rsidP="006F7434">
            <w:pPr>
              <w:rPr>
                <w:rFonts w:ascii="Times New Roman" w:hAnsi="Times New Roman" w:cs="Times New Roman"/>
                <w:b/>
                <w:sz w:val="20"/>
              </w:rPr>
            </w:pPr>
            <w:r w:rsidRPr="00A11EBA">
              <w:rPr>
                <w:rFonts w:ascii="Times New Roman" w:hAnsi="Times New Roman" w:cs="Times New Roman"/>
                <w:b/>
                <w:sz w:val="20"/>
              </w:rPr>
              <w:t>Dersin Hocası : Dr. Murat ŞAHİN</w:t>
            </w:r>
          </w:p>
        </w:tc>
        <w:tc>
          <w:tcPr>
            <w:tcW w:w="4709" w:type="dxa"/>
          </w:tcPr>
          <w:p w:rsidR="00D92AA3" w:rsidRPr="00A11EBA" w:rsidRDefault="00D92AA3" w:rsidP="00797092">
            <w:pPr>
              <w:jc w:val="both"/>
              <w:rPr>
                <w:rFonts w:ascii="Times New Roman" w:hAnsi="Times New Roman" w:cs="Times New Roman"/>
                <w:b/>
                <w:sz w:val="20"/>
              </w:rPr>
            </w:pPr>
            <w:r w:rsidRPr="00A11EBA">
              <w:rPr>
                <w:rFonts w:ascii="Times New Roman" w:hAnsi="Times New Roman" w:cs="Times New Roman"/>
                <w:b/>
                <w:sz w:val="20"/>
              </w:rPr>
              <w:t xml:space="preserve">Konu : </w:t>
            </w:r>
            <w:r w:rsidR="00797092">
              <w:rPr>
                <w:rFonts w:ascii="Times New Roman" w:hAnsi="Times New Roman" w:cs="Times New Roman"/>
                <w:b/>
                <w:sz w:val="20"/>
              </w:rPr>
              <w:t>Sosyal Psikoloji Kuramları</w:t>
            </w:r>
          </w:p>
        </w:tc>
      </w:tr>
    </w:tbl>
    <w:p w:rsidR="00D92AA3" w:rsidRDefault="00D92AA3">
      <w:pPr>
        <w:rPr>
          <w:rFonts w:ascii="Times New Roman" w:hAnsi="Times New Roman" w:cs="Times New Roman"/>
          <w:sz w:val="20"/>
        </w:rPr>
      </w:pPr>
    </w:p>
    <w:p w:rsidR="00C30054" w:rsidRDefault="003B7120" w:rsidP="00CC2CB3">
      <w:pPr>
        <w:spacing w:line="360" w:lineRule="auto"/>
        <w:jc w:val="both"/>
        <w:rPr>
          <w:rFonts w:ascii="Times New Roman" w:hAnsi="Times New Roman" w:cs="Times New Roman"/>
          <w:sz w:val="20"/>
        </w:rPr>
      </w:pPr>
      <w:r w:rsidRPr="00CC2CB3">
        <w:rPr>
          <w:rFonts w:ascii="Times New Roman" w:hAnsi="Times New Roman" w:cs="Times New Roman"/>
          <w:b/>
          <w:sz w:val="20"/>
        </w:rPr>
        <w:t>Sembolik Etkileşimcilik</w:t>
      </w:r>
      <w:r w:rsidR="00CC2CB3">
        <w:rPr>
          <w:rFonts w:ascii="Times New Roman" w:hAnsi="Times New Roman" w:cs="Times New Roman"/>
          <w:b/>
          <w:sz w:val="20"/>
        </w:rPr>
        <w:t xml:space="preserve">: </w:t>
      </w:r>
      <w:r w:rsidR="00CC2CB3">
        <w:rPr>
          <w:rFonts w:ascii="Times New Roman" w:hAnsi="Times New Roman" w:cs="Times New Roman"/>
          <w:sz w:val="20"/>
        </w:rPr>
        <w:t>Sembolik etkileşim, psikolojik gelenekten doğan bir Amerikan sosyolojisi ekolüdür. George Herbert Mead tarafından kurgulanan ve Herbert Blumer tarafından kuramsal hale getirilen Sembolik Etkileşimcilik sosyal etkileşim sürecinde, bireylerin ortak oluşturdukları anlamlara odaklanırlar.</w:t>
      </w:r>
    </w:p>
    <w:p w:rsidR="00CC2CB3" w:rsidRDefault="00CC2CB3" w:rsidP="00CC2CB3">
      <w:pPr>
        <w:spacing w:line="360" w:lineRule="auto"/>
        <w:jc w:val="both"/>
        <w:rPr>
          <w:rFonts w:ascii="Times New Roman" w:hAnsi="Times New Roman" w:cs="Times New Roman"/>
          <w:sz w:val="20"/>
        </w:rPr>
      </w:pPr>
      <w:r>
        <w:rPr>
          <w:rFonts w:ascii="Times New Roman" w:hAnsi="Times New Roman" w:cs="Times New Roman"/>
          <w:sz w:val="20"/>
        </w:rPr>
        <w:t xml:space="preserve">Sembolik etkileşimcilik, bireyin toplum tarafından belirlendiği görüşünden bir kopuşu sergiler. Benliği bir süreç içinde kavramlaştırır. Kişiler karşılaştıkları nesnel gerçekliğin önceden tasarlanmış yorumunu kabul etmekten çok, nesneler dünyasına özel anlamlar uygularlar. Bundan başka, toplumsal yapı, toplumun üyelerinin birlikte eylemlerinin bir ürünüdür. </w:t>
      </w:r>
    </w:p>
    <w:p w:rsidR="00CC2CB3" w:rsidRDefault="00CC2CB3" w:rsidP="00CC2CB3">
      <w:pPr>
        <w:spacing w:line="360" w:lineRule="auto"/>
        <w:jc w:val="both"/>
        <w:rPr>
          <w:rFonts w:ascii="Times New Roman" w:hAnsi="Times New Roman" w:cs="Times New Roman"/>
          <w:sz w:val="20"/>
        </w:rPr>
      </w:pPr>
      <w:r>
        <w:rPr>
          <w:rFonts w:ascii="Times New Roman" w:hAnsi="Times New Roman" w:cs="Times New Roman"/>
          <w:sz w:val="20"/>
        </w:rPr>
        <w:t>Yapı ya da kurumu oluşturan birlikte eylemler, anlamları taşımak üzere dil ve jestleri kullanan sembolik etkileşimle olanaklıdır. Önemli semboller</w:t>
      </w:r>
      <w:r w:rsidR="003C2825">
        <w:rPr>
          <w:rFonts w:ascii="Times New Roman" w:hAnsi="Times New Roman" w:cs="Times New Roman"/>
          <w:sz w:val="20"/>
        </w:rPr>
        <w:t xml:space="preserve">, yani paylaşılan anlamlara sahip semboller sayesinde nesneler yorumlanabilir ve tanımlanabilir. Anlamlar diğerlerine, etkileşim sürecinde iletilirler. Sembolik etkileşimcilik, katılımcıların tanımlama, yorumlama ve durumları karşılama yollarını ve böylece yapının oluşumuna ve/veya değişimine katkıda bulunmalarını açıklamaya çalışır. </w:t>
      </w:r>
    </w:p>
    <w:p w:rsidR="003C2825" w:rsidRPr="00CC2CB3" w:rsidRDefault="003C2825" w:rsidP="00CC2CB3">
      <w:pPr>
        <w:spacing w:line="360" w:lineRule="auto"/>
        <w:jc w:val="both"/>
        <w:rPr>
          <w:rFonts w:ascii="Times New Roman" w:hAnsi="Times New Roman" w:cs="Times New Roman"/>
          <w:sz w:val="20"/>
        </w:rPr>
      </w:pPr>
      <w:r>
        <w:rPr>
          <w:rFonts w:ascii="Times New Roman" w:hAnsi="Times New Roman" w:cs="Times New Roman"/>
          <w:sz w:val="20"/>
        </w:rPr>
        <w:t>Küçük gruplar üzerinde yapılan araştırmalarda sembolik etkileşimcilik kuramından yararlanılabilir. Değer araştırmaları, kırsal ve kentleşme sosyolojisi, taraftar grupları gibi küçük grupların kendi içerisinde oluşturdukları anlam ve semboller, sembolik etkileşimcilik kuramının yakından ilgilendiği sosyal olgular olarak değerlendirebiliriz.</w:t>
      </w:r>
    </w:p>
    <w:p w:rsidR="003B7120" w:rsidRPr="003C2825" w:rsidRDefault="003B7120" w:rsidP="003C2825">
      <w:pPr>
        <w:spacing w:line="360" w:lineRule="auto"/>
        <w:jc w:val="both"/>
        <w:rPr>
          <w:rFonts w:ascii="Times New Roman" w:hAnsi="Times New Roman" w:cs="Times New Roman"/>
          <w:sz w:val="20"/>
        </w:rPr>
      </w:pPr>
      <w:r w:rsidRPr="003C2825">
        <w:rPr>
          <w:rFonts w:ascii="Times New Roman" w:hAnsi="Times New Roman" w:cs="Times New Roman"/>
          <w:b/>
          <w:sz w:val="20"/>
        </w:rPr>
        <w:t>Etnometodoloji</w:t>
      </w:r>
      <w:r w:rsidR="003C2825">
        <w:rPr>
          <w:rFonts w:ascii="Times New Roman" w:hAnsi="Times New Roman" w:cs="Times New Roman"/>
          <w:b/>
          <w:sz w:val="20"/>
        </w:rPr>
        <w:t xml:space="preserve">: </w:t>
      </w:r>
      <w:r w:rsidR="003C2825">
        <w:rPr>
          <w:rFonts w:ascii="Times New Roman" w:hAnsi="Times New Roman" w:cs="Times New Roman"/>
          <w:sz w:val="20"/>
        </w:rPr>
        <w:t xml:space="preserve">Bu kuram, </w:t>
      </w:r>
      <w:r w:rsidR="003C2825" w:rsidRPr="003C2825">
        <w:rPr>
          <w:rFonts w:ascii="Times New Roman" w:hAnsi="Times New Roman" w:cs="Times New Roman"/>
          <w:sz w:val="20"/>
        </w:rPr>
        <w:t>Talcott P</w:t>
      </w:r>
      <w:r w:rsidR="003C2825">
        <w:rPr>
          <w:rFonts w:ascii="Times New Roman" w:hAnsi="Times New Roman" w:cs="Times New Roman"/>
          <w:sz w:val="20"/>
        </w:rPr>
        <w:t>a</w:t>
      </w:r>
      <w:r w:rsidR="003C2825" w:rsidRPr="003C2825">
        <w:rPr>
          <w:rFonts w:ascii="Times New Roman" w:hAnsi="Times New Roman" w:cs="Times New Roman"/>
          <w:sz w:val="20"/>
        </w:rPr>
        <w:t>rsons’un öğrencisi Garfinkel ile başlamaktadır.</w:t>
      </w:r>
      <w:r w:rsidR="003C2825">
        <w:rPr>
          <w:rFonts w:ascii="Times New Roman" w:hAnsi="Times New Roman" w:cs="Times New Roman"/>
          <w:sz w:val="20"/>
        </w:rPr>
        <w:t xml:space="preserve"> Garfinkel’e göre, insan davranışlarını kuşkucu ve şüpheci bir perspektiften incelemeyi ihmal etmekle sosyologlar, insan davranışının aslında gerçek olmayan fakat düzenli bilimsel gerçekliğini yansıtmış olabilirler. Buna göre etnometodologlar, gündelik hayattaki deneyimlerin özünü keşfetmekle ilgilenirler. Onlar gündelik gerçekliği yalnızca sosyoloji için değil, bütün bilimler için bilginin temeli olarak görürler. Etnometodologlar toplumsal gerçekliği, var olduğu ve birey aktörler tarafından tanımlandığı biçiminde değerlendirilirler; sosyoloğun ve diğer sosyal bilimcilerin yorumladığı gibi değil. Etnometodologlar etkileşim sırasında insanların, kendi etkileşim kalıpları içinde birbirleri ile etkileşimde bulundukları gerçeği üzerinde dururlar. Bireyler girdikleri her etkileşim durumunda anlaşılır roller geliştirirler. Çünkü kurallar her etkileşim durumunda değişirler. Böylece kişi, rolleri kendiliğinden bir kalıptan diğerine genelleştiremez. Bireyler her duruma özgü etkileşi</w:t>
      </w:r>
      <w:r w:rsidR="0063219A">
        <w:rPr>
          <w:rFonts w:ascii="Times New Roman" w:hAnsi="Times New Roman" w:cs="Times New Roman"/>
          <w:sz w:val="20"/>
        </w:rPr>
        <w:t>m kurallarının ayırımındadırlar.</w:t>
      </w:r>
    </w:p>
    <w:p w:rsidR="003B7120" w:rsidRDefault="0063219A" w:rsidP="00CC2CB3">
      <w:pPr>
        <w:spacing w:line="360" w:lineRule="auto"/>
        <w:rPr>
          <w:rFonts w:ascii="Times New Roman" w:hAnsi="Times New Roman" w:cs="Times New Roman"/>
          <w:sz w:val="20"/>
        </w:rPr>
      </w:pPr>
      <w:r>
        <w:rPr>
          <w:rFonts w:ascii="Times New Roman" w:hAnsi="Times New Roman" w:cs="Times New Roman"/>
          <w:sz w:val="20"/>
        </w:rPr>
        <w:t>Bireylerin toplumsal gerçekliğin oluşturulması, sürdürülmesi ve bu gerçekliğin görünümünün değiştirilmesinde kullandıkları yöntemlerin gözlemlenebileceğini belirtirler. Bu gözlem, sosyolojik süreçlerin ilk aşamasını oluşturmaktadır. Buradan yola çıkarak etnometodologlar, bireylerin gündelik hayatına odaklanırlar.</w:t>
      </w:r>
    </w:p>
    <w:p w:rsidR="00C30054" w:rsidRDefault="00C30054">
      <w:pPr>
        <w:rPr>
          <w:rFonts w:ascii="Times New Roman" w:hAnsi="Times New Roman" w:cs="Times New Roman"/>
          <w:sz w:val="20"/>
        </w:rPr>
      </w:pPr>
    </w:p>
    <w:p w:rsidR="0079699F" w:rsidRPr="001E4DFF" w:rsidRDefault="004206F8" w:rsidP="001E4DFF">
      <w:pPr>
        <w:rPr>
          <w:rFonts w:ascii="Times New Roman" w:hAnsi="Times New Roman" w:cs="Times New Roman"/>
          <w:b/>
          <w:color w:val="000000" w:themeColor="text1"/>
          <w:sz w:val="16"/>
        </w:rPr>
      </w:pPr>
      <w:bookmarkStart w:id="0" w:name="_GoBack"/>
      <w:bookmarkEnd w:id="0"/>
      <w:r w:rsidRPr="001E4DFF">
        <w:rPr>
          <w:rFonts w:ascii="Times New Roman" w:hAnsi="Times New Roman" w:cs="Times New Roman"/>
          <w:color w:val="000000" w:themeColor="text1"/>
          <w:sz w:val="16"/>
        </w:rPr>
        <w:t xml:space="preserve"> </w:t>
      </w:r>
    </w:p>
    <w:sectPr w:rsidR="0079699F" w:rsidRPr="001E4D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9C" w:rsidRDefault="00F2559C" w:rsidP="001D27B3">
      <w:pPr>
        <w:spacing w:after="0" w:line="240" w:lineRule="auto"/>
      </w:pPr>
      <w:r>
        <w:separator/>
      </w:r>
    </w:p>
  </w:endnote>
  <w:endnote w:type="continuationSeparator" w:id="0">
    <w:p w:rsidR="00F2559C" w:rsidRDefault="00F2559C" w:rsidP="001D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531114"/>
      <w:docPartObj>
        <w:docPartGallery w:val="Page Numbers (Bottom of Page)"/>
        <w:docPartUnique/>
      </w:docPartObj>
    </w:sdtPr>
    <w:sdtEndPr/>
    <w:sdtContent>
      <w:p w:rsidR="008A334A" w:rsidRDefault="008A334A">
        <w:pPr>
          <w:pStyle w:val="Altbilgi"/>
          <w:jc w:val="right"/>
        </w:pPr>
        <w:r>
          <w:fldChar w:fldCharType="begin"/>
        </w:r>
        <w:r>
          <w:instrText>PAGE   \* MERGEFORMAT</w:instrText>
        </w:r>
        <w:r>
          <w:fldChar w:fldCharType="separate"/>
        </w:r>
        <w:r w:rsidR="001E4DFF">
          <w:rPr>
            <w:noProof/>
          </w:rPr>
          <w:t>1</w:t>
        </w:r>
        <w:r>
          <w:fldChar w:fldCharType="end"/>
        </w:r>
      </w:p>
    </w:sdtContent>
  </w:sdt>
  <w:p w:rsidR="008A334A" w:rsidRDefault="008A33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9C" w:rsidRDefault="00F2559C" w:rsidP="001D27B3">
      <w:pPr>
        <w:spacing w:after="0" w:line="240" w:lineRule="auto"/>
      </w:pPr>
      <w:r>
        <w:separator/>
      </w:r>
    </w:p>
  </w:footnote>
  <w:footnote w:type="continuationSeparator" w:id="0">
    <w:p w:rsidR="00F2559C" w:rsidRDefault="00F2559C" w:rsidP="001D2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498"/>
    <w:multiLevelType w:val="hybridMultilevel"/>
    <w:tmpl w:val="A0A8FF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457D30"/>
    <w:multiLevelType w:val="hybridMultilevel"/>
    <w:tmpl w:val="730C2D4A"/>
    <w:lvl w:ilvl="0" w:tplc="511880E6">
      <w:start w:val="18"/>
      <w:numFmt w:val="bullet"/>
      <w:lvlText w:val=""/>
      <w:lvlJc w:val="left"/>
      <w:pPr>
        <w:ind w:left="720" w:hanging="360"/>
      </w:pPr>
      <w:rPr>
        <w:rFonts w:ascii="Symbol" w:eastAsiaTheme="minorHAnsi" w:hAnsi="Symbol" w:cs="Garamond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103A99"/>
    <w:multiLevelType w:val="hybridMultilevel"/>
    <w:tmpl w:val="9BE8ACA4"/>
    <w:lvl w:ilvl="0" w:tplc="511880E6">
      <w:start w:val="18"/>
      <w:numFmt w:val="bullet"/>
      <w:lvlText w:val=""/>
      <w:lvlJc w:val="left"/>
      <w:pPr>
        <w:ind w:left="720" w:hanging="360"/>
      </w:pPr>
      <w:rPr>
        <w:rFonts w:ascii="Symbol" w:eastAsiaTheme="minorHAnsi" w:hAnsi="Symbol" w:cs="Garamond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E905AE"/>
    <w:multiLevelType w:val="hybridMultilevel"/>
    <w:tmpl w:val="2BCC9AA0"/>
    <w:lvl w:ilvl="0" w:tplc="4D841B0E">
      <w:start w:val="18"/>
      <w:numFmt w:val="bullet"/>
      <w:lvlText w:val=""/>
      <w:lvlJc w:val="left"/>
      <w:pPr>
        <w:ind w:left="1068" w:hanging="360"/>
      </w:pPr>
      <w:rPr>
        <w:rFonts w:ascii="Symbol" w:eastAsiaTheme="minorHAnsi" w:hAnsi="Symbol" w:cs="GaramondLight"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41593A64"/>
    <w:multiLevelType w:val="hybridMultilevel"/>
    <w:tmpl w:val="7C94DD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9F7960"/>
    <w:multiLevelType w:val="hybridMultilevel"/>
    <w:tmpl w:val="7AB605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BA"/>
    <w:rsid w:val="0006456B"/>
    <w:rsid w:val="000906D7"/>
    <w:rsid w:val="0009556D"/>
    <w:rsid w:val="000C052C"/>
    <w:rsid w:val="00124BFA"/>
    <w:rsid w:val="00184054"/>
    <w:rsid w:val="00195C9C"/>
    <w:rsid w:val="001D27B3"/>
    <w:rsid w:val="001E4DFF"/>
    <w:rsid w:val="00203DC3"/>
    <w:rsid w:val="002675C6"/>
    <w:rsid w:val="002C35A7"/>
    <w:rsid w:val="003B7120"/>
    <w:rsid w:val="003C2825"/>
    <w:rsid w:val="003C30A6"/>
    <w:rsid w:val="004003D4"/>
    <w:rsid w:val="00406F8B"/>
    <w:rsid w:val="004206F8"/>
    <w:rsid w:val="004F7A80"/>
    <w:rsid w:val="00554C5E"/>
    <w:rsid w:val="0063219A"/>
    <w:rsid w:val="00644178"/>
    <w:rsid w:val="00671C10"/>
    <w:rsid w:val="006F7434"/>
    <w:rsid w:val="007924E1"/>
    <w:rsid w:val="0079699F"/>
    <w:rsid w:val="00797092"/>
    <w:rsid w:val="00861E30"/>
    <w:rsid w:val="0086600A"/>
    <w:rsid w:val="00897306"/>
    <w:rsid w:val="008A334A"/>
    <w:rsid w:val="00983EDA"/>
    <w:rsid w:val="00A11EBA"/>
    <w:rsid w:val="00A45D37"/>
    <w:rsid w:val="00A50FF7"/>
    <w:rsid w:val="00A510BB"/>
    <w:rsid w:val="00A53E53"/>
    <w:rsid w:val="00AC5A23"/>
    <w:rsid w:val="00BB39B8"/>
    <w:rsid w:val="00BE3942"/>
    <w:rsid w:val="00BF0CF9"/>
    <w:rsid w:val="00C30054"/>
    <w:rsid w:val="00C640DC"/>
    <w:rsid w:val="00C902CB"/>
    <w:rsid w:val="00C969B3"/>
    <w:rsid w:val="00CC2CB3"/>
    <w:rsid w:val="00CF14F4"/>
    <w:rsid w:val="00D92AA3"/>
    <w:rsid w:val="00E2748A"/>
    <w:rsid w:val="00EA1585"/>
    <w:rsid w:val="00EE36C0"/>
    <w:rsid w:val="00EE5ADB"/>
    <w:rsid w:val="00F2559C"/>
    <w:rsid w:val="00F60520"/>
    <w:rsid w:val="00F73D7C"/>
    <w:rsid w:val="00FB7AA5"/>
    <w:rsid w:val="00FD2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C3652-50A4-4AA7-BE9A-1EDF7697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D27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27B3"/>
  </w:style>
  <w:style w:type="paragraph" w:styleId="Altbilgi">
    <w:name w:val="footer"/>
    <w:basedOn w:val="Normal"/>
    <w:link w:val="AltbilgiChar"/>
    <w:uiPriority w:val="99"/>
    <w:unhideWhenUsed/>
    <w:rsid w:val="001D27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27B3"/>
  </w:style>
  <w:style w:type="paragraph" w:styleId="ListeParagraf">
    <w:name w:val="List Paragraph"/>
    <w:basedOn w:val="Normal"/>
    <w:uiPriority w:val="34"/>
    <w:qFormat/>
    <w:rsid w:val="0079699F"/>
    <w:pPr>
      <w:ind w:left="720"/>
      <w:contextualSpacing/>
    </w:pPr>
  </w:style>
  <w:style w:type="character" w:styleId="Vurgu">
    <w:name w:val="Emphasis"/>
    <w:basedOn w:val="VarsaylanParagrafYazTipi"/>
    <w:uiPriority w:val="20"/>
    <w:qFormat/>
    <w:rsid w:val="00203DC3"/>
    <w:rPr>
      <w:i/>
      <w:iCs/>
    </w:rPr>
  </w:style>
  <w:style w:type="character" w:styleId="Gl">
    <w:name w:val="Strong"/>
    <w:basedOn w:val="VarsaylanParagrafYazTipi"/>
    <w:uiPriority w:val="22"/>
    <w:qFormat/>
    <w:rsid w:val="00203DC3"/>
    <w:rPr>
      <w:b/>
      <w:bCs/>
    </w:rPr>
  </w:style>
  <w:style w:type="character" w:styleId="Kpr">
    <w:name w:val="Hyperlink"/>
    <w:basedOn w:val="VarsaylanParagrafYazTipi"/>
    <w:uiPriority w:val="99"/>
    <w:unhideWhenUsed/>
    <w:rsid w:val="00203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E57D-B96E-410F-BC33-1FDB8BDA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mrberke</dc:creator>
  <cp:lastModifiedBy>aidata</cp:lastModifiedBy>
  <cp:revision>2</cp:revision>
  <dcterms:created xsi:type="dcterms:W3CDTF">2020-09-24T10:39:00Z</dcterms:created>
  <dcterms:modified xsi:type="dcterms:W3CDTF">2020-09-24T10:39:00Z</dcterms:modified>
</cp:coreProperties>
</file>