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2B" w:rsidRDefault="005005EF">
      <w:bookmarkStart w:id="0" w:name="_GoBack"/>
      <w:bookmarkEnd w:id="0"/>
      <w:r w:rsidRPr="005005EF">
        <w:t>ZOONOZLAR DEVAM, METAZOONOZLAR, SAPROZOONOZLAR</w:t>
      </w:r>
    </w:p>
    <w:p w:rsidR="005005EF" w:rsidRDefault="005005EF"/>
    <w:p w:rsidR="005005EF" w:rsidRDefault="005005EF">
      <w:r w:rsidRPr="005005EF">
        <w:t>Yaşam sikluslarına göre zoonozlar</w:t>
      </w:r>
    </w:p>
    <w:p w:rsidR="005005EF" w:rsidRDefault="005005EF">
      <w:r w:rsidRPr="005005EF">
        <w:t>Direkt zoonozlar; enfekte olmuş omurgalı konakçıdan hassas olan omurgalıya temas, herhangi bir vasıta yada mekanik bir aracı ile geçerler</w:t>
      </w:r>
    </w:p>
    <w:p w:rsidR="005005EF" w:rsidRDefault="005005EF">
      <w:r w:rsidRPr="005005EF">
        <w:t>Siklozoonozlar; yaşam sikluslarını tamamlayabilmek için birden fazla konakçıya ihtiyaç duyarlar.</w:t>
      </w:r>
    </w:p>
    <w:p w:rsidR="005005EF" w:rsidRDefault="005005EF">
      <w:r w:rsidRPr="005005EF">
        <w:t>İnsana bulaşma zorunlu olmayan siklozoonoz (kist hidatit)</w:t>
      </w:r>
    </w:p>
    <w:p w:rsidR="005005EF" w:rsidRDefault="005005EF" w:rsidP="005005EF">
      <w:r>
        <w:t>Obligat siklozoonoz; insan siklustaki konakçılardan bir tanesi olmak durumundadır (T.saginata, T.solium).</w:t>
      </w:r>
    </w:p>
    <w:p w:rsidR="005005EF" w:rsidRDefault="005005EF" w:rsidP="005005EF">
      <w:r w:rsidRPr="005005EF">
        <w:t>Metazoonoz; omurgasız arakonakçıdan duyarlı omurgalılara geçerek yaşam sikluslarını tamamlarlar.</w:t>
      </w:r>
    </w:p>
    <w:p w:rsidR="005005EF" w:rsidRDefault="005005EF" w:rsidP="005005EF">
      <w:r w:rsidRPr="005005EF">
        <w:t>Bir omurgalı bir omurgasız konakçıya ihtiyaç duyanlar (yellow fever).</w:t>
      </w:r>
    </w:p>
    <w:p w:rsidR="005005EF" w:rsidRDefault="005005EF" w:rsidP="005005EF">
      <w:r w:rsidRPr="005005EF">
        <w:t>Bir omurgalı ve iki omurgasız konakçıya ihtiyaç duyanlar (Paragonomiasis)</w:t>
      </w:r>
    </w:p>
    <w:p w:rsidR="005005EF" w:rsidRDefault="005005EF" w:rsidP="005005EF">
      <w:r w:rsidRPr="005005EF">
        <w:t>İki omurgalı bir omurgasız konakçıya ihtiyaç duyanlar (Clonorchiasis)</w:t>
      </w:r>
    </w:p>
    <w:p w:rsidR="005005EF" w:rsidRDefault="005005EF" w:rsidP="005005EF">
      <w:r w:rsidRPr="005005EF">
        <w:t>Transovarien bulaşmaya ihtiyaç duyanlar (Tick borne encephalitis)</w:t>
      </w:r>
    </w:p>
    <w:p w:rsidR="005005EF" w:rsidRDefault="005005EF" w:rsidP="005005EF">
      <w:r w:rsidRPr="005005EF">
        <w:t>Saprozoonozlar; son omurgalı konakçıya ek olarak toprak ve bitki gibi hayvan olmayan ara konakçıya gereksinim duyarlar. Tip1 etken hayvan dışında bölgede çoğalmaktadır (visceral larva göçü), Tip2 zorunlu gelişme bitki ve toprakta çoğalma, Tip3 fasciolazis.</w:t>
      </w:r>
    </w:p>
    <w:p w:rsidR="005005EF" w:rsidRDefault="005005EF" w:rsidP="005005EF">
      <w:r>
        <w:t>KAYNAKLAR:</w:t>
      </w:r>
    </w:p>
    <w:p w:rsidR="005005EF" w:rsidRDefault="005005EF" w:rsidP="005005EF">
      <w:r>
        <w:t xml:space="preserve">Veteriner Halk Sağlığı, Prof. Dr. Yusuf Doğruer, Selçuk Üniversitesi Basımevi, Konya, 2004. </w:t>
      </w:r>
    </w:p>
    <w:p w:rsidR="005005EF" w:rsidRDefault="005005EF" w:rsidP="005005EF">
      <w:r>
        <w:t xml:space="preserve">Veteriner Hekimliği Halk Sağlığı, Prof. Dr. Burhan Dinçer, Prof. Dr. Belgin SARIMEHMETOĞLU,  Ankara 2011. </w:t>
      </w:r>
    </w:p>
    <w:p w:rsidR="005005EF" w:rsidRDefault="005005EF" w:rsidP="005005EF">
      <w:r>
        <w:t>Besin Hijyeni, Hayvansal Gıdaların Sağlık Kontrolü, Turhan İnal, 1992.</w:t>
      </w:r>
    </w:p>
    <w:p w:rsidR="005005EF" w:rsidRDefault="005005EF" w:rsidP="005005EF">
      <w:r>
        <w:t>Gıda ve Tarım Bakanlığı, Gıda Kontrol Genel Müdürlüğü Yönetmelik ve Tebliğleri</w:t>
      </w:r>
    </w:p>
    <w:sectPr w:rsidR="00500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40"/>
    <w:rsid w:val="004A5E40"/>
    <w:rsid w:val="005005EF"/>
    <w:rsid w:val="0053761B"/>
    <w:rsid w:val="00950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Özgür</cp:lastModifiedBy>
  <cp:revision>2</cp:revision>
  <dcterms:created xsi:type="dcterms:W3CDTF">2020-10-01T12:17:00Z</dcterms:created>
  <dcterms:modified xsi:type="dcterms:W3CDTF">2020-10-01T12:17:00Z</dcterms:modified>
</cp:coreProperties>
</file>