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93" w:rsidRDefault="00A60AFA" w:rsidP="00020621">
      <w:pPr>
        <w:spacing w:line="360" w:lineRule="auto"/>
        <w:jc w:val="center"/>
        <w:rPr>
          <w:bCs/>
          <w:sz w:val="24"/>
          <w:szCs w:val="24"/>
        </w:rPr>
      </w:pPr>
      <w:r w:rsidRPr="00020621">
        <w:rPr>
          <w:bCs/>
          <w:sz w:val="24"/>
          <w:szCs w:val="24"/>
        </w:rPr>
        <w:t>Ticari İşletmenin Unsurları</w:t>
      </w:r>
    </w:p>
    <w:p w:rsidR="00020621" w:rsidRPr="00020621" w:rsidRDefault="00020621" w:rsidP="00020621">
      <w:pPr>
        <w:spacing w:line="360" w:lineRule="auto"/>
        <w:jc w:val="center"/>
        <w:rPr>
          <w:bCs/>
          <w:sz w:val="24"/>
          <w:szCs w:val="24"/>
        </w:rPr>
      </w:pPr>
    </w:p>
    <w:p w:rsidR="00CB7D0F" w:rsidRPr="00020621" w:rsidRDefault="00020621" w:rsidP="00020621">
      <w:pPr>
        <w:spacing w:line="360" w:lineRule="auto"/>
        <w:ind w:left="720"/>
        <w:jc w:val="both"/>
        <w:rPr>
          <w:sz w:val="24"/>
          <w:szCs w:val="24"/>
        </w:rPr>
      </w:pPr>
      <w:r w:rsidRPr="00020621">
        <w:rPr>
          <w:sz w:val="24"/>
          <w:szCs w:val="24"/>
        </w:rPr>
        <w:t xml:space="preserve">Ticari işletmede unsurları dendiğinde, TTK md. 11, f. 3’de belirtilen malvarlığı unsurlarından söz edilir. </w:t>
      </w:r>
    </w:p>
    <w:p w:rsidR="00A60AFA" w:rsidRPr="00020621" w:rsidRDefault="00020621" w:rsidP="00020621">
      <w:pPr>
        <w:spacing w:line="360" w:lineRule="auto"/>
        <w:jc w:val="center"/>
        <w:rPr>
          <w:bCs/>
          <w:sz w:val="24"/>
          <w:szCs w:val="24"/>
        </w:rPr>
      </w:pPr>
      <w:r w:rsidRPr="00020621">
        <w:rPr>
          <w:bCs/>
          <w:sz w:val="24"/>
          <w:szCs w:val="24"/>
        </w:rPr>
        <w:t>Malvarlığı Unsurları</w:t>
      </w:r>
    </w:p>
    <w:p w:rsidR="00CB7D0F" w:rsidRPr="00020621" w:rsidRDefault="00020621" w:rsidP="00020621">
      <w:pPr>
        <w:spacing w:line="360" w:lineRule="auto"/>
        <w:ind w:left="720"/>
        <w:jc w:val="both"/>
        <w:rPr>
          <w:sz w:val="24"/>
          <w:szCs w:val="24"/>
        </w:rPr>
      </w:pPr>
      <w:r w:rsidRPr="00020621">
        <w:rPr>
          <w:sz w:val="24"/>
          <w:szCs w:val="24"/>
        </w:rPr>
        <w:t xml:space="preserve">Kanunda malvarlığı unsurları, ticari işletmenin bir hukuki işleme konu olması dikkate alınarak sayılmış bulunmaktadır. Buna göre ticari işletmenin malvarlığı unsurlarında “duran malvarlığı, işletme değeri, kiracılık hakkı, ticaret unvanı ile diğer fikrî mülkiyet hakları ve sürekli olarak işletmeye özgülenen malvarlığı unsurları şeklinde bahsedilmektedir. Bu sayımın sınırlayıcı olmadığı kabul edilmelidir. </w:t>
      </w:r>
    </w:p>
    <w:p w:rsidR="00CB7D0F" w:rsidRPr="00020621" w:rsidRDefault="00020621" w:rsidP="00020621">
      <w:pPr>
        <w:spacing w:line="360" w:lineRule="auto"/>
        <w:ind w:left="720"/>
        <w:jc w:val="both"/>
        <w:rPr>
          <w:sz w:val="24"/>
          <w:szCs w:val="24"/>
        </w:rPr>
      </w:pPr>
      <w:r w:rsidRPr="00020621">
        <w:rPr>
          <w:sz w:val="24"/>
          <w:szCs w:val="24"/>
        </w:rPr>
        <w:t>Ticari işletmeye özgülenen unsurlar genellikle ikiye ayrılarak ele alınmaktadırlar: Maddi unsurlar ve maddi olmayan unsurlar.</w:t>
      </w:r>
    </w:p>
    <w:p w:rsidR="00020621" w:rsidRPr="00020621" w:rsidRDefault="00020621" w:rsidP="00020621">
      <w:pPr>
        <w:spacing w:line="360" w:lineRule="auto"/>
        <w:jc w:val="center"/>
        <w:rPr>
          <w:bCs/>
          <w:sz w:val="24"/>
          <w:szCs w:val="24"/>
        </w:rPr>
      </w:pPr>
      <w:r w:rsidRPr="00020621">
        <w:rPr>
          <w:bCs/>
          <w:sz w:val="24"/>
          <w:szCs w:val="24"/>
        </w:rPr>
        <w:t>Maddi Malvarlığı Unsurları</w:t>
      </w:r>
    </w:p>
    <w:p w:rsidR="00CB7D0F" w:rsidRPr="00020621" w:rsidRDefault="00020621" w:rsidP="00020621">
      <w:pPr>
        <w:spacing w:line="360" w:lineRule="auto"/>
        <w:ind w:left="720"/>
        <w:jc w:val="both"/>
        <w:rPr>
          <w:sz w:val="24"/>
          <w:szCs w:val="24"/>
        </w:rPr>
      </w:pPr>
      <w:r w:rsidRPr="00020621">
        <w:rPr>
          <w:sz w:val="24"/>
          <w:szCs w:val="24"/>
        </w:rPr>
        <w:t>Bu kapsama ticari işletmenin el ile tutulan göz ile görülen yani fiziki veya cismani varlığı bulunan unsurları girmektedir. İşletmenin üzerinde bulunduğu taşınmaz, binası, üretimde kullandığı makine, araç ve gereçler, işlenmek üzere satın alınan hammadde, nakilde kullanılan taşıtlar vs. varlıklar işletmenin maddi unsurları arasında sayılacaktır.</w:t>
      </w:r>
    </w:p>
    <w:p w:rsidR="00020621" w:rsidRPr="00020621" w:rsidRDefault="00020621" w:rsidP="00020621">
      <w:pPr>
        <w:spacing w:line="360" w:lineRule="auto"/>
        <w:jc w:val="center"/>
        <w:rPr>
          <w:bCs/>
          <w:sz w:val="24"/>
          <w:szCs w:val="24"/>
        </w:rPr>
      </w:pPr>
      <w:r w:rsidRPr="00020621">
        <w:rPr>
          <w:bCs/>
          <w:sz w:val="24"/>
          <w:szCs w:val="24"/>
        </w:rPr>
        <w:t>Maddi Olmayan Malvarlığı Unsurları</w:t>
      </w:r>
    </w:p>
    <w:p w:rsidR="00CB7D0F" w:rsidRPr="00020621" w:rsidRDefault="00020621" w:rsidP="00020621">
      <w:pPr>
        <w:spacing w:line="360" w:lineRule="auto"/>
        <w:ind w:left="720"/>
        <w:jc w:val="both"/>
        <w:rPr>
          <w:sz w:val="24"/>
          <w:szCs w:val="24"/>
        </w:rPr>
      </w:pPr>
      <w:r w:rsidRPr="00020621">
        <w:rPr>
          <w:sz w:val="24"/>
          <w:szCs w:val="24"/>
        </w:rPr>
        <w:t xml:space="preserve">Bu unsurlardan bedensel veya fiziki varlığı bulunmayan bir takım haklar anlaşılır. Bu kapsama ticaret unvanı, işletme adı, marka, patent, endüstriyel tasarım, faydalı model, fikir ve sanat eserleri üzerindeki haklar (telif hakları), kiracılık hakkı, </w:t>
      </w:r>
      <w:proofErr w:type="spellStart"/>
      <w:r w:rsidRPr="00020621">
        <w:rPr>
          <w:sz w:val="24"/>
          <w:szCs w:val="24"/>
        </w:rPr>
        <w:t>know</w:t>
      </w:r>
      <w:proofErr w:type="spellEnd"/>
      <w:r w:rsidRPr="00020621">
        <w:rPr>
          <w:sz w:val="24"/>
          <w:szCs w:val="24"/>
        </w:rPr>
        <w:t>-</w:t>
      </w:r>
      <w:proofErr w:type="spellStart"/>
      <w:r w:rsidRPr="00020621">
        <w:rPr>
          <w:sz w:val="24"/>
          <w:szCs w:val="24"/>
        </w:rPr>
        <w:t>how</w:t>
      </w:r>
      <w:proofErr w:type="spellEnd"/>
      <w:r w:rsidRPr="00020621">
        <w:rPr>
          <w:sz w:val="24"/>
          <w:szCs w:val="24"/>
        </w:rPr>
        <w:t xml:space="preserve">, </w:t>
      </w:r>
      <w:proofErr w:type="spellStart"/>
      <w:r w:rsidRPr="00020621">
        <w:rPr>
          <w:sz w:val="24"/>
          <w:szCs w:val="24"/>
        </w:rPr>
        <w:t>goodwill</w:t>
      </w:r>
      <w:proofErr w:type="spellEnd"/>
      <w:r w:rsidRPr="00020621">
        <w:rPr>
          <w:sz w:val="24"/>
          <w:szCs w:val="24"/>
        </w:rPr>
        <w:t xml:space="preserve"> (müşteri çevresi hakkı) gibi haklar girmektedir. Bu unsurları kısaca açıklamak gerekirse:</w:t>
      </w:r>
    </w:p>
    <w:p w:rsidR="00CB7D0F" w:rsidRPr="00020621" w:rsidRDefault="00020621" w:rsidP="00020621">
      <w:pPr>
        <w:spacing w:line="360" w:lineRule="auto"/>
        <w:ind w:left="720"/>
        <w:jc w:val="both"/>
        <w:rPr>
          <w:sz w:val="24"/>
          <w:szCs w:val="24"/>
        </w:rPr>
      </w:pPr>
      <w:r w:rsidRPr="00020621">
        <w:rPr>
          <w:sz w:val="24"/>
          <w:szCs w:val="24"/>
        </w:rPr>
        <w:t xml:space="preserve">Kiracılık hakkı, ticari işletmenin kiralanmış bir yerde faaliyet göstermesi durumunda işletme sahibi tacirin kiracılık hakkını ifade etmektedir. </w:t>
      </w:r>
    </w:p>
    <w:p w:rsidR="00CB7D0F" w:rsidRPr="00020621" w:rsidRDefault="00020621" w:rsidP="00020621">
      <w:pPr>
        <w:spacing w:line="360" w:lineRule="auto"/>
        <w:ind w:left="720"/>
        <w:jc w:val="both"/>
        <w:rPr>
          <w:sz w:val="24"/>
          <w:szCs w:val="24"/>
        </w:rPr>
      </w:pPr>
      <w:proofErr w:type="spellStart"/>
      <w:r w:rsidRPr="00020621">
        <w:rPr>
          <w:sz w:val="24"/>
          <w:szCs w:val="24"/>
        </w:rPr>
        <w:lastRenderedPageBreak/>
        <w:t>Goodwill</w:t>
      </w:r>
      <w:proofErr w:type="spellEnd"/>
      <w:r w:rsidRPr="00020621">
        <w:rPr>
          <w:sz w:val="24"/>
          <w:szCs w:val="24"/>
        </w:rPr>
        <w:t xml:space="preserve"> (müşteri çevresi hakkı), ticari işletmenin sevk ve yönetiminin müşteri nezdinde oluşturduğu rağbet veya itibardır. Bu unsur aynı zamanda müşteri çevresi üzerinde bir hak olarak da nitelendirilmektedir ve gayrı maddi unsurlar arasında sayılmaktadır. </w:t>
      </w:r>
      <w:proofErr w:type="spellStart"/>
      <w:r w:rsidRPr="00020621">
        <w:rPr>
          <w:sz w:val="24"/>
          <w:szCs w:val="24"/>
        </w:rPr>
        <w:t>Goodwill</w:t>
      </w:r>
      <w:proofErr w:type="spellEnd"/>
      <w:r w:rsidRPr="00020621">
        <w:rPr>
          <w:sz w:val="24"/>
          <w:szCs w:val="24"/>
        </w:rPr>
        <w:t xml:space="preserve"> (müşteri çevresi hakkı), ticari işletmenin sevk ve yönetiminin müşteri nezdinde oluşturduğu rağbet veya itibardır. </w:t>
      </w:r>
    </w:p>
    <w:p w:rsidR="00CB7D0F" w:rsidRPr="00020621" w:rsidRDefault="00020621" w:rsidP="00020621">
      <w:pPr>
        <w:spacing w:line="360" w:lineRule="auto"/>
        <w:ind w:left="720"/>
        <w:jc w:val="both"/>
        <w:rPr>
          <w:sz w:val="24"/>
          <w:szCs w:val="24"/>
        </w:rPr>
      </w:pPr>
      <w:r w:rsidRPr="00020621">
        <w:rPr>
          <w:sz w:val="24"/>
          <w:szCs w:val="24"/>
        </w:rPr>
        <w:t>Bu unsur esasen yeni kanunda “işletme değerini” kavramının içerisinde yer almaktadır. Gerekçede bunun müşteri çevresini de kapsayan bir üst kavram olduğu vurgulanmıştır.</w:t>
      </w:r>
    </w:p>
    <w:p w:rsidR="00020621" w:rsidRPr="00020621" w:rsidRDefault="00020621" w:rsidP="00020621">
      <w:pPr>
        <w:spacing w:line="360" w:lineRule="auto"/>
        <w:jc w:val="center"/>
        <w:rPr>
          <w:bCs/>
          <w:sz w:val="24"/>
          <w:szCs w:val="24"/>
        </w:rPr>
      </w:pPr>
      <w:r w:rsidRPr="00020621">
        <w:rPr>
          <w:bCs/>
          <w:sz w:val="24"/>
          <w:szCs w:val="24"/>
        </w:rPr>
        <w:t>Ticari İşletmelerde Merkez ve Şube Kavramları</w:t>
      </w:r>
    </w:p>
    <w:p w:rsidR="00CB7D0F" w:rsidRPr="00020621" w:rsidRDefault="00020621" w:rsidP="00020621">
      <w:pPr>
        <w:numPr>
          <w:ilvl w:val="0"/>
          <w:numId w:val="5"/>
        </w:numPr>
        <w:spacing w:line="360" w:lineRule="auto"/>
        <w:jc w:val="both"/>
        <w:rPr>
          <w:sz w:val="24"/>
          <w:szCs w:val="24"/>
        </w:rPr>
      </w:pPr>
      <w:r w:rsidRPr="00020621">
        <w:rPr>
          <w:sz w:val="24"/>
          <w:szCs w:val="24"/>
        </w:rPr>
        <w:t xml:space="preserve">Her ticari işletmenin bir merkezi bulunmalıdır (TTK md. 40, f. 1). </w:t>
      </w:r>
    </w:p>
    <w:p w:rsidR="00CB7D0F" w:rsidRPr="00020621" w:rsidRDefault="00020621" w:rsidP="00020621">
      <w:pPr>
        <w:numPr>
          <w:ilvl w:val="0"/>
          <w:numId w:val="5"/>
        </w:numPr>
        <w:spacing w:line="360" w:lineRule="auto"/>
        <w:jc w:val="both"/>
        <w:rPr>
          <w:sz w:val="24"/>
          <w:szCs w:val="24"/>
        </w:rPr>
      </w:pPr>
      <w:proofErr w:type="gramStart"/>
      <w:r w:rsidRPr="00020621">
        <w:rPr>
          <w:sz w:val="24"/>
          <w:szCs w:val="24"/>
        </w:rPr>
        <w:t>kabul</w:t>
      </w:r>
      <w:proofErr w:type="gramEnd"/>
      <w:r w:rsidRPr="00020621">
        <w:rPr>
          <w:sz w:val="24"/>
          <w:szCs w:val="24"/>
        </w:rPr>
        <w:t xml:space="preserve"> edildiğine göre işletme merkezi, ticari işletmenin ticari, hukuki ve idari faaliyetlerinin toplandığı ve işlemlerinin yürütüldüğü yerdir.</w:t>
      </w:r>
    </w:p>
    <w:p w:rsidR="00CB7D0F" w:rsidRPr="00020621" w:rsidRDefault="00020621" w:rsidP="00020621">
      <w:pPr>
        <w:numPr>
          <w:ilvl w:val="0"/>
          <w:numId w:val="5"/>
        </w:numPr>
        <w:spacing w:line="360" w:lineRule="auto"/>
        <w:jc w:val="both"/>
        <w:rPr>
          <w:sz w:val="24"/>
          <w:szCs w:val="24"/>
        </w:rPr>
      </w:pPr>
      <w:r w:rsidRPr="00020621">
        <w:rPr>
          <w:sz w:val="24"/>
          <w:szCs w:val="24"/>
        </w:rPr>
        <w:t xml:space="preserve">Tüzel kişi tacirlerde merkez çok kolaylıkla belirlenebilir. Zira tüzel kişi tacirlerin esas sözleşmelerinde merkez gösterilmek zorundadır. </w:t>
      </w:r>
    </w:p>
    <w:p w:rsidR="00020621" w:rsidRPr="00020621" w:rsidRDefault="00020621" w:rsidP="00020621">
      <w:pPr>
        <w:spacing w:line="360" w:lineRule="auto"/>
        <w:jc w:val="center"/>
        <w:rPr>
          <w:bCs/>
          <w:sz w:val="24"/>
          <w:szCs w:val="24"/>
        </w:rPr>
      </w:pPr>
      <w:r w:rsidRPr="00020621">
        <w:rPr>
          <w:bCs/>
          <w:sz w:val="24"/>
          <w:szCs w:val="24"/>
        </w:rPr>
        <w:t>Şube</w:t>
      </w:r>
    </w:p>
    <w:p w:rsidR="00CB7D0F" w:rsidRPr="00020621" w:rsidRDefault="00020621" w:rsidP="00020621">
      <w:pPr>
        <w:numPr>
          <w:ilvl w:val="0"/>
          <w:numId w:val="6"/>
        </w:numPr>
        <w:spacing w:line="360" w:lineRule="auto"/>
        <w:jc w:val="both"/>
        <w:rPr>
          <w:bCs/>
          <w:sz w:val="24"/>
          <w:szCs w:val="24"/>
        </w:rPr>
      </w:pPr>
      <w:r w:rsidRPr="00020621">
        <w:rPr>
          <w:bCs/>
          <w:sz w:val="24"/>
          <w:szCs w:val="24"/>
        </w:rPr>
        <w:t xml:space="preserve">Şube kavramı </w:t>
      </w:r>
      <w:proofErr w:type="spellStart"/>
      <w:r w:rsidRPr="00020621">
        <w:rPr>
          <w:bCs/>
          <w:sz w:val="24"/>
          <w:szCs w:val="24"/>
        </w:rPr>
        <w:t>TTK’da</w:t>
      </w:r>
      <w:proofErr w:type="spellEnd"/>
      <w:r w:rsidRPr="00020621">
        <w:rPr>
          <w:bCs/>
          <w:sz w:val="24"/>
          <w:szCs w:val="24"/>
        </w:rPr>
        <w:t xml:space="preserve"> tanımlanmamıştır. </w:t>
      </w:r>
    </w:p>
    <w:p w:rsidR="00CB7D0F" w:rsidRPr="00020621" w:rsidRDefault="00020621" w:rsidP="00020621">
      <w:pPr>
        <w:numPr>
          <w:ilvl w:val="0"/>
          <w:numId w:val="6"/>
        </w:numPr>
        <w:spacing w:line="360" w:lineRule="auto"/>
        <w:jc w:val="both"/>
        <w:rPr>
          <w:bCs/>
          <w:sz w:val="24"/>
          <w:szCs w:val="24"/>
        </w:rPr>
      </w:pPr>
      <w:r w:rsidRPr="00020621">
        <w:rPr>
          <w:bCs/>
          <w:sz w:val="24"/>
          <w:szCs w:val="24"/>
        </w:rPr>
        <w:t xml:space="preserve">Yeni Ticaret Sicili Yönetmeliği md. 118’de şube tanımı yapılmaktadır. </w:t>
      </w:r>
    </w:p>
    <w:p w:rsidR="00CB7D0F" w:rsidRPr="00020621" w:rsidRDefault="00020621" w:rsidP="00020621">
      <w:pPr>
        <w:numPr>
          <w:ilvl w:val="0"/>
          <w:numId w:val="6"/>
        </w:numPr>
        <w:spacing w:line="360" w:lineRule="auto"/>
        <w:jc w:val="both"/>
        <w:rPr>
          <w:bCs/>
          <w:sz w:val="24"/>
          <w:szCs w:val="24"/>
        </w:rPr>
      </w:pPr>
      <w:r w:rsidRPr="00020621">
        <w:rPr>
          <w:bCs/>
          <w:sz w:val="24"/>
          <w:szCs w:val="24"/>
        </w:rPr>
        <w:t xml:space="preserve">Buna göre şube bir ticari işletmeye bağlı olup ister merkezin bulunduğu sicil çevresi içerisinde isterse başka bir sicil çevresi içinde olsun, bağımsız sermayesi veya muhasebesi bulunup bulunmadığına bakılmaksızın kendi başına </w:t>
      </w:r>
      <w:proofErr w:type="gramStart"/>
      <w:r w:rsidRPr="00020621">
        <w:rPr>
          <w:bCs/>
          <w:sz w:val="24"/>
          <w:szCs w:val="24"/>
        </w:rPr>
        <w:t>sınai</w:t>
      </w:r>
      <w:proofErr w:type="gramEnd"/>
      <w:r w:rsidRPr="00020621">
        <w:rPr>
          <w:bCs/>
          <w:sz w:val="24"/>
          <w:szCs w:val="24"/>
        </w:rPr>
        <w:t xml:space="preserve"> ve ticari faaliyetin yürütüldüğü yerler ve satış mağazaları olarak tanımlanmıştır.</w:t>
      </w:r>
    </w:p>
    <w:p w:rsidR="00020621" w:rsidRPr="00020621" w:rsidRDefault="00020621" w:rsidP="00020621">
      <w:pPr>
        <w:spacing w:line="360" w:lineRule="auto"/>
        <w:jc w:val="center"/>
        <w:rPr>
          <w:bCs/>
          <w:sz w:val="24"/>
          <w:szCs w:val="24"/>
        </w:rPr>
      </w:pPr>
      <w:r w:rsidRPr="00020621">
        <w:rPr>
          <w:bCs/>
          <w:sz w:val="24"/>
          <w:szCs w:val="24"/>
        </w:rPr>
        <w:t>Şube Olmanın Koşulları</w:t>
      </w:r>
    </w:p>
    <w:p w:rsidR="00CB7D0F" w:rsidRPr="00020621" w:rsidRDefault="00020621" w:rsidP="00020621">
      <w:pPr>
        <w:numPr>
          <w:ilvl w:val="0"/>
          <w:numId w:val="7"/>
        </w:numPr>
        <w:spacing w:line="360" w:lineRule="auto"/>
        <w:jc w:val="both"/>
        <w:rPr>
          <w:bCs/>
          <w:sz w:val="24"/>
          <w:szCs w:val="24"/>
        </w:rPr>
      </w:pPr>
      <w:r w:rsidRPr="00020621">
        <w:rPr>
          <w:bCs/>
          <w:sz w:val="24"/>
          <w:szCs w:val="24"/>
        </w:rPr>
        <w:t xml:space="preserve">Şubeler iç ilişkide, yani idari açıdan merkeze bağlı birimlerdir. </w:t>
      </w:r>
    </w:p>
    <w:p w:rsidR="00CB7D0F" w:rsidRPr="00020621" w:rsidRDefault="00020621" w:rsidP="00020621">
      <w:pPr>
        <w:numPr>
          <w:ilvl w:val="0"/>
          <w:numId w:val="7"/>
        </w:numPr>
        <w:spacing w:line="360" w:lineRule="auto"/>
        <w:jc w:val="both"/>
        <w:rPr>
          <w:bCs/>
          <w:sz w:val="24"/>
          <w:szCs w:val="24"/>
        </w:rPr>
      </w:pPr>
      <w:r w:rsidRPr="00020621">
        <w:rPr>
          <w:bCs/>
          <w:sz w:val="24"/>
          <w:szCs w:val="24"/>
        </w:rPr>
        <w:t xml:space="preserve">Merkez ve şube aynı gerçek veya tüzel kişiye aittir. </w:t>
      </w:r>
    </w:p>
    <w:p w:rsidR="00CB7D0F" w:rsidRPr="00020621" w:rsidRDefault="00020621" w:rsidP="00020621">
      <w:pPr>
        <w:numPr>
          <w:ilvl w:val="0"/>
          <w:numId w:val="7"/>
        </w:numPr>
        <w:spacing w:line="360" w:lineRule="auto"/>
        <w:jc w:val="both"/>
        <w:rPr>
          <w:bCs/>
          <w:sz w:val="24"/>
          <w:szCs w:val="24"/>
        </w:rPr>
      </w:pPr>
      <w:r w:rsidRPr="00020621">
        <w:rPr>
          <w:bCs/>
          <w:sz w:val="24"/>
          <w:szCs w:val="24"/>
        </w:rPr>
        <w:t>Şubenin kar ve zararı veya şubenin işlemlerinden doğan hak ve borçları nihai olarak merkeze aittir.</w:t>
      </w:r>
    </w:p>
    <w:p w:rsidR="00CB7D0F" w:rsidRPr="00020621" w:rsidRDefault="00020621" w:rsidP="00020621">
      <w:pPr>
        <w:numPr>
          <w:ilvl w:val="0"/>
          <w:numId w:val="7"/>
        </w:numPr>
        <w:spacing w:line="360" w:lineRule="auto"/>
        <w:jc w:val="both"/>
        <w:rPr>
          <w:bCs/>
          <w:sz w:val="24"/>
          <w:szCs w:val="24"/>
        </w:rPr>
      </w:pPr>
      <w:r w:rsidRPr="00020621">
        <w:rPr>
          <w:bCs/>
          <w:sz w:val="24"/>
          <w:szCs w:val="24"/>
        </w:rPr>
        <w:lastRenderedPageBreak/>
        <w:t>Şubeler dış ilişkilerde bağımsız hareket ederler.</w:t>
      </w:r>
    </w:p>
    <w:p w:rsidR="00CB7D0F" w:rsidRPr="00020621" w:rsidRDefault="00020621" w:rsidP="00020621">
      <w:pPr>
        <w:numPr>
          <w:ilvl w:val="0"/>
          <w:numId w:val="7"/>
        </w:numPr>
        <w:spacing w:line="360" w:lineRule="auto"/>
        <w:jc w:val="both"/>
        <w:rPr>
          <w:bCs/>
          <w:sz w:val="24"/>
          <w:szCs w:val="24"/>
        </w:rPr>
      </w:pPr>
      <w:r w:rsidRPr="00020621">
        <w:rPr>
          <w:bCs/>
          <w:sz w:val="24"/>
          <w:szCs w:val="24"/>
        </w:rPr>
        <w:t xml:space="preserve">Şubeler merkezle aynı tür işi yaparlar ve müşterilerle merkezden bağımsız bir şekilde işlemler gerçekleştirebilirler. </w:t>
      </w:r>
    </w:p>
    <w:p w:rsidR="00CB7D0F" w:rsidRPr="00020621" w:rsidRDefault="00020621" w:rsidP="00020621">
      <w:pPr>
        <w:numPr>
          <w:ilvl w:val="0"/>
          <w:numId w:val="7"/>
        </w:numPr>
        <w:spacing w:line="360" w:lineRule="auto"/>
        <w:jc w:val="both"/>
        <w:rPr>
          <w:bCs/>
          <w:sz w:val="24"/>
          <w:szCs w:val="24"/>
        </w:rPr>
      </w:pPr>
      <w:r w:rsidRPr="00020621">
        <w:rPr>
          <w:bCs/>
          <w:sz w:val="24"/>
          <w:szCs w:val="24"/>
        </w:rPr>
        <w:t xml:space="preserve">Şubelerin merkezin yaptığı işlemlerin tümünü yapmaları gerekmez, aksine büyük çoğunluğunu yapması yeterlidir. </w:t>
      </w:r>
    </w:p>
    <w:p w:rsidR="00CB7D0F" w:rsidRPr="00020621" w:rsidRDefault="00020621" w:rsidP="00020621">
      <w:pPr>
        <w:numPr>
          <w:ilvl w:val="0"/>
          <w:numId w:val="7"/>
        </w:numPr>
        <w:spacing w:line="360" w:lineRule="auto"/>
        <w:jc w:val="both"/>
        <w:rPr>
          <w:bCs/>
          <w:sz w:val="24"/>
          <w:szCs w:val="24"/>
        </w:rPr>
      </w:pPr>
      <w:r w:rsidRPr="00020621">
        <w:rPr>
          <w:bCs/>
          <w:sz w:val="24"/>
          <w:szCs w:val="24"/>
        </w:rPr>
        <w:t>Şubeler ayrı bir yönetime sahip oldukları için kural olarak hesap ve defterleri merkezden ayrıdır. Bu sebeple her şubenin ayrı muhasebesi olmalıdır. Ancak yönetmelik bunun şube niteliğinin belirlenmesi bakımından önemli olmadığını ortaya koymaktadır. Şubenin muhasebe kayıtlarının şubeden veya merkezden tutulmasına mani yoktur.</w:t>
      </w:r>
    </w:p>
    <w:p w:rsidR="00CB7D0F" w:rsidRPr="00020621" w:rsidRDefault="00020621" w:rsidP="00020621">
      <w:pPr>
        <w:numPr>
          <w:ilvl w:val="0"/>
          <w:numId w:val="7"/>
        </w:numPr>
        <w:spacing w:line="360" w:lineRule="auto"/>
        <w:jc w:val="both"/>
        <w:rPr>
          <w:bCs/>
          <w:sz w:val="24"/>
          <w:szCs w:val="24"/>
        </w:rPr>
      </w:pPr>
      <w:r w:rsidRPr="00020621">
        <w:rPr>
          <w:bCs/>
          <w:sz w:val="24"/>
          <w:szCs w:val="24"/>
        </w:rPr>
        <w:t>Şubelere ayrı bir sermaye tahsis edilmesi mecburi değildir. Ancak Yargıtay 1982’de verdiği bir kararda farklı görüştedir. Bu karara göre her şubeye ayrı sermaye tahsisi zorunludur. Yönetmelik eleştirilen bu kararın aksine, şubelere ayrı bir sermaye tahsis edilmesi gerekmediğini açıkça belirtmektedir.</w:t>
      </w:r>
    </w:p>
    <w:p w:rsidR="00020621" w:rsidRPr="00020621" w:rsidRDefault="00020621" w:rsidP="00020621">
      <w:pPr>
        <w:spacing w:line="360" w:lineRule="auto"/>
        <w:jc w:val="center"/>
        <w:rPr>
          <w:bCs/>
          <w:sz w:val="24"/>
          <w:szCs w:val="24"/>
        </w:rPr>
      </w:pPr>
      <w:r w:rsidRPr="00020621">
        <w:rPr>
          <w:bCs/>
          <w:sz w:val="24"/>
          <w:szCs w:val="24"/>
        </w:rPr>
        <w:t>Şube Sayılmanın Sonuçları</w:t>
      </w:r>
    </w:p>
    <w:p w:rsidR="00CB7D0F" w:rsidRPr="00020621" w:rsidRDefault="00020621" w:rsidP="00020621">
      <w:pPr>
        <w:numPr>
          <w:ilvl w:val="0"/>
          <w:numId w:val="10"/>
        </w:numPr>
        <w:spacing w:line="360" w:lineRule="auto"/>
        <w:jc w:val="both"/>
        <w:rPr>
          <w:bCs/>
          <w:sz w:val="24"/>
          <w:szCs w:val="24"/>
        </w:rPr>
      </w:pPr>
      <w:r w:rsidRPr="00020621">
        <w:rPr>
          <w:bCs/>
          <w:sz w:val="24"/>
          <w:szCs w:val="24"/>
        </w:rPr>
        <w:t xml:space="preserve">4. TTK md. 48, f. 1’e göre her şube, şube olduğunu belirterek merkezin ticaret unvanını kullanmalıdır. </w:t>
      </w:r>
    </w:p>
    <w:p w:rsidR="00CB7D0F" w:rsidRPr="00020621" w:rsidRDefault="00020621" w:rsidP="00020621">
      <w:pPr>
        <w:numPr>
          <w:ilvl w:val="0"/>
          <w:numId w:val="10"/>
        </w:numPr>
        <w:spacing w:line="360" w:lineRule="auto"/>
        <w:jc w:val="both"/>
        <w:rPr>
          <w:bCs/>
          <w:sz w:val="24"/>
          <w:szCs w:val="24"/>
        </w:rPr>
      </w:pPr>
      <w:r w:rsidRPr="00020621">
        <w:rPr>
          <w:bCs/>
          <w:sz w:val="24"/>
          <w:szCs w:val="24"/>
        </w:rPr>
        <w:t xml:space="preserve">Merkezi yurt dışındaki işletmelerin Türkiye’deki şubeleri ise merkezin olduğu yer ile şube yerini de belirtmek mecburiyetindedirler. </w:t>
      </w:r>
    </w:p>
    <w:p w:rsidR="00CB7D0F" w:rsidRPr="00020621" w:rsidRDefault="00020621" w:rsidP="00020621">
      <w:pPr>
        <w:numPr>
          <w:ilvl w:val="0"/>
          <w:numId w:val="10"/>
        </w:numPr>
        <w:spacing w:line="360" w:lineRule="auto"/>
        <w:jc w:val="both"/>
        <w:rPr>
          <w:bCs/>
          <w:sz w:val="24"/>
          <w:szCs w:val="24"/>
        </w:rPr>
      </w:pPr>
      <w:r w:rsidRPr="00020621">
        <w:rPr>
          <w:bCs/>
          <w:sz w:val="24"/>
          <w:szCs w:val="24"/>
        </w:rPr>
        <w:t xml:space="preserve">5. Merkezi Türkiye dışında bulunan işletmelerin şubeleri başında tam yetkili bir ticari temsilci bulunmalıdır. </w:t>
      </w:r>
    </w:p>
    <w:p w:rsidR="00CB7D0F" w:rsidRDefault="00020621" w:rsidP="00020621">
      <w:pPr>
        <w:numPr>
          <w:ilvl w:val="0"/>
          <w:numId w:val="10"/>
        </w:numPr>
        <w:spacing w:line="360" w:lineRule="auto"/>
        <w:jc w:val="both"/>
        <w:rPr>
          <w:bCs/>
          <w:sz w:val="24"/>
          <w:szCs w:val="24"/>
        </w:rPr>
      </w:pPr>
      <w:r w:rsidRPr="00020621">
        <w:rPr>
          <w:bCs/>
          <w:sz w:val="24"/>
          <w:szCs w:val="24"/>
        </w:rPr>
        <w:t>6. Çekin muhatap bankaya cirosu makbuz hükmündedir. Ancak ciro hesabın bulunduğu şubeden muhatabın başka bir şubesine yapılmış ise bu makbuz hükmünde sayılmaz (TTK md. 789, f. 4). Çünkü bu açıdan her şube bağımsız bir işyeri olarak görülmektedir.</w:t>
      </w:r>
    </w:p>
    <w:p w:rsidR="00034CDC" w:rsidRDefault="00034CDC" w:rsidP="00034CDC">
      <w:pPr>
        <w:spacing w:line="360" w:lineRule="auto"/>
        <w:jc w:val="both"/>
        <w:rPr>
          <w:bCs/>
          <w:sz w:val="24"/>
          <w:szCs w:val="24"/>
        </w:rPr>
      </w:pPr>
    </w:p>
    <w:p w:rsidR="00034CDC" w:rsidRDefault="00034CDC" w:rsidP="00034CDC">
      <w:pPr>
        <w:spacing w:line="360" w:lineRule="auto"/>
        <w:jc w:val="both"/>
        <w:rPr>
          <w:bCs/>
          <w:sz w:val="24"/>
          <w:szCs w:val="24"/>
        </w:rPr>
      </w:pPr>
    </w:p>
    <w:p w:rsidR="00034CDC" w:rsidRPr="00034CDC" w:rsidRDefault="00034CDC" w:rsidP="00034CDC">
      <w:pPr>
        <w:pStyle w:val="ListeParagraf"/>
        <w:spacing w:line="360" w:lineRule="auto"/>
        <w:jc w:val="center"/>
        <w:rPr>
          <w:sz w:val="24"/>
          <w:szCs w:val="24"/>
        </w:rPr>
      </w:pPr>
      <w:r w:rsidRPr="00034CDC">
        <w:rPr>
          <w:sz w:val="24"/>
          <w:szCs w:val="24"/>
        </w:rPr>
        <w:lastRenderedPageBreak/>
        <w:t>KAYNAKLAR</w:t>
      </w:r>
    </w:p>
    <w:p w:rsidR="00034CDC" w:rsidRPr="00034CDC" w:rsidRDefault="00034CDC" w:rsidP="00034CDC">
      <w:pPr>
        <w:pStyle w:val="ListeParagraf"/>
        <w:spacing w:line="360" w:lineRule="auto"/>
        <w:jc w:val="both"/>
        <w:rPr>
          <w:sz w:val="24"/>
          <w:szCs w:val="24"/>
        </w:rPr>
      </w:pPr>
      <w:r w:rsidRPr="00034CDC">
        <w:rPr>
          <w:sz w:val="24"/>
          <w:szCs w:val="24"/>
        </w:rPr>
        <w:t>Fatih Bilgili, Ertan Demirkapı, Ticaret Hukuku Bilgisi, 10. Baskı, Dora Yayınları, Bursa, 2016.</w:t>
      </w:r>
    </w:p>
    <w:p w:rsidR="00034CDC" w:rsidRPr="00020621" w:rsidRDefault="00034CDC" w:rsidP="00034CDC">
      <w:pPr>
        <w:spacing w:line="360" w:lineRule="auto"/>
        <w:jc w:val="both"/>
        <w:rPr>
          <w:bCs/>
          <w:sz w:val="24"/>
          <w:szCs w:val="24"/>
        </w:rPr>
      </w:pPr>
    </w:p>
    <w:p w:rsidR="00020621" w:rsidRPr="00020621" w:rsidRDefault="00020621" w:rsidP="00020621">
      <w:pPr>
        <w:spacing w:line="360" w:lineRule="auto"/>
        <w:jc w:val="both"/>
        <w:rPr>
          <w:bCs/>
          <w:sz w:val="24"/>
          <w:szCs w:val="24"/>
        </w:rPr>
      </w:pPr>
    </w:p>
    <w:p w:rsidR="00020621" w:rsidRPr="00020621" w:rsidRDefault="00020621" w:rsidP="00020621">
      <w:pPr>
        <w:spacing w:line="360" w:lineRule="auto"/>
        <w:jc w:val="both"/>
        <w:rPr>
          <w:sz w:val="24"/>
          <w:szCs w:val="24"/>
        </w:rPr>
      </w:pPr>
    </w:p>
    <w:sectPr w:rsidR="00020621" w:rsidRPr="00020621" w:rsidSect="00EA1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7FC"/>
    <w:multiLevelType w:val="hybridMultilevel"/>
    <w:tmpl w:val="9A52E99A"/>
    <w:lvl w:ilvl="0" w:tplc="4B3EDB70">
      <w:start w:val="1"/>
      <w:numFmt w:val="bullet"/>
      <w:lvlText w:val="•"/>
      <w:lvlJc w:val="left"/>
      <w:pPr>
        <w:tabs>
          <w:tab w:val="num" w:pos="720"/>
        </w:tabs>
        <w:ind w:left="720" w:hanging="360"/>
      </w:pPr>
      <w:rPr>
        <w:rFonts w:ascii="Arial" w:hAnsi="Arial" w:hint="default"/>
      </w:rPr>
    </w:lvl>
    <w:lvl w:ilvl="1" w:tplc="F886E2C4" w:tentative="1">
      <w:start w:val="1"/>
      <w:numFmt w:val="bullet"/>
      <w:lvlText w:val="•"/>
      <w:lvlJc w:val="left"/>
      <w:pPr>
        <w:tabs>
          <w:tab w:val="num" w:pos="1440"/>
        </w:tabs>
        <w:ind w:left="1440" w:hanging="360"/>
      </w:pPr>
      <w:rPr>
        <w:rFonts w:ascii="Arial" w:hAnsi="Arial" w:hint="default"/>
      </w:rPr>
    </w:lvl>
    <w:lvl w:ilvl="2" w:tplc="3A42643C" w:tentative="1">
      <w:start w:val="1"/>
      <w:numFmt w:val="bullet"/>
      <w:lvlText w:val="•"/>
      <w:lvlJc w:val="left"/>
      <w:pPr>
        <w:tabs>
          <w:tab w:val="num" w:pos="2160"/>
        </w:tabs>
        <w:ind w:left="2160" w:hanging="360"/>
      </w:pPr>
      <w:rPr>
        <w:rFonts w:ascii="Arial" w:hAnsi="Arial" w:hint="default"/>
      </w:rPr>
    </w:lvl>
    <w:lvl w:ilvl="3" w:tplc="C50CF5E0" w:tentative="1">
      <w:start w:val="1"/>
      <w:numFmt w:val="bullet"/>
      <w:lvlText w:val="•"/>
      <w:lvlJc w:val="left"/>
      <w:pPr>
        <w:tabs>
          <w:tab w:val="num" w:pos="2880"/>
        </w:tabs>
        <w:ind w:left="2880" w:hanging="360"/>
      </w:pPr>
      <w:rPr>
        <w:rFonts w:ascii="Arial" w:hAnsi="Arial" w:hint="default"/>
      </w:rPr>
    </w:lvl>
    <w:lvl w:ilvl="4" w:tplc="215C22E8" w:tentative="1">
      <w:start w:val="1"/>
      <w:numFmt w:val="bullet"/>
      <w:lvlText w:val="•"/>
      <w:lvlJc w:val="left"/>
      <w:pPr>
        <w:tabs>
          <w:tab w:val="num" w:pos="3600"/>
        </w:tabs>
        <w:ind w:left="3600" w:hanging="360"/>
      </w:pPr>
      <w:rPr>
        <w:rFonts w:ascii="Arial" w:hAnsi="Arial" w:hint="default"/>
      </w:rPr>
    </w:lvl>
    <w:lvl w:ilvl="5" w:tplc="9F3AFFA4" w:tentative="1">
      <w:start w:val="1"/>
      <w:numFmt w:val="bullet"/>
      <w:lvlText w:val="•"/>
      <w:lvlJc w:val="left"/>
      <w:pPr>
        <w:tabs>
          <w:tab w:val="num" w:pos="4320"/>
        </w:tabs>
        <w:ind w:left="4320" w:hanging="360"/>
      </w:pPr>
      <w:rPr>
        <w:rFonts w:ascii="Arial" w:hAnsi="Arial" w:hint="default"/>
      </w:rPr>
    </w:lvl>
    <w:lvl w:ilvl="6" w:tplc="CEDED82A" w:tentative="1">
      <w:start w:val="1"/>
      <w:numFmt w:val="bullet"/>
      <w:lvlText w:val="•"/>
      <w:lvlJc w:val="left"/>
      <w:pPr>
        <w:tabs>
          <w:tab w:val="num" w:pos="5040"/>
        </w:tabs>
        <w:ind w:left="5040" w:hanging="360"/>
      </w:pPr>
      <w:rPr>
        <w:rFonts w:ascii="Arial" w:hAnsi="Arial" w:hint="default"/>
      </w:rPr>
    </w:lvl>
    <w:lvl w:ilvl="7" w:tplc="76980ACA" w:tentative="1">
      <w:start w:val="1"/>
      <w:numFmt w:val="bullet"/>
      <w:lvlText w:val="•"/>
      <w:lvlJc w:val="left"/>
      <w:pPr>
        <w:tabs>
          <w:tab w:val="num" w:pos="5760"/>
        </w:tabs>
        <w:ind w:left="5760" w:hanging="360"/>
      </w:pPr>
      <w:rPr>
        <w:rFonts w:ascii="Arial" w:hAnsi="Arial" w:hint="default"/>
      </w:rPr>
    </w:lvl>
    <w:lvl w:ilvl="8" w:tplc="679072B2" w:tentative="1">
      <w:start w:val="1"/>
      <w:numFmt w:val="bullet"/>
      <w:lvlText w:val="•"/>
      <w:lvlJc w:val="left"/>
      <w:pPr>
        <w:tabs>
          <w:tab w:val="num" w:pos="6480"/>
        </w:tabs>
        <w:ind w:left="6480" w:hanging="360"/>
      </w:pPr>
      <w:rPr>
        <w:rFonts w:ascii="Arial" w:hAnsi="Arial" w:hint="default"/>
      </w:rPr>
    </w:lvl>
  </w:abstractNum>
  <w:abstractNum w:abstractNumId="1">
    <w:nsid w:val="12393D03"/>
    <w:multiLevelType w:val="hybridMultilevel"/>
    <w:tmpl w:val="AE9415B6"/>
    <w:lvl w:ilvl="0" w:tplc="3132DC38">
      <w:start w:val="1"/>
      <w:numFmt w:val="bullet"/>
      <w:lvlText w:val="•"/>
      <w:lvlJc w:val="left"/>
      <w:pPr>
        <w:tabs>
          <w:tab w:val="num" w:pos="720"/>
        </w:tabs>
        <w:ind w:left="720" w:hanging="360"/>
      </w:pPr>
      <w:rPr>
        <w:rFonts w:ascii="Arial" w:hAnsi="Arial" w:hint="default"/>
      </w:rPr>
    </w:lvl>
    <w:lvl w:ilvl="1" w:tplc="EBD61D54" w:tentative="1">
      <w:start w:val="1"/>
      <w:numFmt w:val="bullet"/>
      <w:lvlText w:val="•"/>
      <w:lvlJc w:val="left"/>
      <w:pPr>
        <w:tabs>
          <w:tab w:val="num" w:pos="1440"/>
        </w:tabs>
        <w:ind w:left="1440" w:hanging="360"/>
      </w:pPr>
      <w:rPr>
        <w:rFonts w:ascii="Arial" w:hAnsi="Arial" w:hint="default"/>
      </w:rPr>
    </w:lvl>
    <w:lvl w:ilvl="2" w:tplc="973AF746" w:tentative="1">
      <w:start w:val="1"/>
      <w:numFmt w:val="bullet"/>
      <w:lvlText w:val="•"/>
      <w:lvlJc w:val="left"/>
      <w:pPr>
        <w:tabs>
          <w:tab w:val="num" w:pos="2160"/>
        </w:tabs>
        <w:ind w:left="2160" w:hanging="360"/>
      </w:pPr>
      <w:rPr>
        <w:rFonts w:ascii="Arial" w:hAnsi="Arial" w:hint="default"/>
      </w:rPr>
    </w:lvl>
    <w:lvl w:ilvl="3" w:tplc="BBFA07BE" w:tentative="1">
      <w:start w:val="1"/>
      <w:numFmt w:val="bullet"/>
      <w:lvlText w:val="•"/>
      <w:lvlJc w:val="left"/>
      <w:pPr>
        <w:tabs>
          <w:tab w:val="num" w:pos="2880"/>
        </w:tabs>
        <w:ind w:left="2880" w:hanging="360"/>
      </w:pPr>
      <w:rPr>
        <w:rFonts w:ascii="Arial" w:hAnsi="Arial" w:hint="default"/>
      </w:rPr>
    </w:lvl>
    <w:lvl w:ilvl="4" w:tplc="6BB0B160" w:tentative="1">
      <w:start w:val="1"/>
      <w:numFmt w:val="bullet"/>
      <w:lvlText w:val="•"/>
      <w:lvlJc w:val="left"/>
      <w:pPr>
        <w:tabs>
          <w:tab w:val="num" w:pos="3600"/>
        </w:tabs>
        <w:ind w:left="3600" w:hanging="360"/>
      </w:pPr>
      <w:rPr>
        <w:rFonts w:ascii="Arial" w:hAnsi="Arial" w:hint="default"/>
      </w:rPr>
    </w:lvl>
    <w:lvl w:ilvl="5" w:tplc="2C449630" w:tentative="1">
      <w:start w:val="1"/>
      <w:numFmt w:val="bullet"/>
      <w:lvlText w:val="•"/>
      <w:lvlJc w:val="left"/>
      <w:pPr>
        <w:tabs>
          <w:tab w:val="num" w:pos="4320"/>
        </w:tabs>
        <w:ind w:left="4320" w:hanging="360"/>
      </w:pPr>
      <w:rPr>
        <w:rFonts w:ascii="Arial" w:hAnsi="Arial" w:hint="default"/>
      </w:rPr>
    </w:lvl>
    <w:lvl w:ilvl="6" w:tplc="2312CE3C" w:tentative="1">
      <w:start w:val="1"/>
      <w:numFmt w:val="bullet"/>
      <w:lvlText w:val="•"/>
      <w:lvlJc w:val="left"/>
      <w:pPr>
        <w:tabs>
          <w:tab w:val="num" w:pos="5040"/>
        </w:tabs>
        <w:ind w:left="5040" w:hanging="360"/>
      </w:pPr>
      <w:rPr>
        <w:rFonts w:ascii="Arial" w:hAnsi="Arial" w:hint="default"/>
      </w:rPr>
    </w:lvl>
    <w:lvl w:ilvl="7" w:tplc="7D0246EA" w:tentative="1">
      <w:start w:val="1"/>
      <w:numFmt w:val="bullet"/>
      <w:lvlText w:val="•"/>
      <w:lvlJc w:val="left"/>
      <w:pPr>
        <w:tabs>
          <w:tab w:val="num" w:pos="5760"/>
        </w:tabs>
        <w:ind w:left="5760" w:hanging="360"/>
      </w:pPr>
      <w:rPr>
        <w:rFonts w:ascii="Arial" w:hAnsi="Arial" w:hint="default"/>
      </w:rPr>
    </w:lvl>
    <w:lvl w:ilvl="8" w:tplc="D1C8826E" w:tentative="1">
      <w:start w:val="1"/>
      <w:numFmt w:val="bullet"/>
      <w:lvlText w:val="•"/>
      <w:lvlJc w:val="left"/>
      <w:pPr>
        <w:tabs>
          <w:tab w:val="num" w:pos="6480"/>
        </w:tabs>
        <w:ind w:left="6480" w:hanging="360"/>
      </w:pPr>
      <w:rPr>
        <w:rFonts w:ascii="Arial" w:hAnsi="Arial" w:hint="default"/>
      </w:rPr>
    </w:lvl>
  </w:abstractNum>
  <w:abstractNum w:abstractNumId="2">
    <w:nsid w:val="1DDD64C9"/>
    <w:multiLevelType w:val="hybridMultilevel"/>
    <w:tmpl w:val="97C4A27C"/>
    <w:lvl w:ilvl="0" w:tplc="E522DDD8">
      <w:start w:val="1"/>
      <w:numFmt w:val="bullet"/>
      <w:lvlText w:val="•"/>
      <w:lvlJc w:val="left"/>
      <w:pPr>
        <w:tabs>
          <w:tab w:val="num" w:pos="720"/>
        </w:tabs>
        <w:ind w:left="720" w:hanging="360"/>
      </w:pPr>
      <w:rPr>
        <w:rFonts w:ascii="Arial" w:hAnsi="Arial" w:hint="default"/>
      </w:rPr>
    </w:lvl>
    <w:lvl w:ilvl="1" w:tplc="6A8E4032" w:tentative="1">
      <w:start w:val="1"/>
      <w:numFmt w:val="bullet"/>
      <w:lvlText w:val="•"/>
      <w:lvlJc w:val="left"/>
      <w:pPr>
        <w:tabs>
          <w:tab w:val="num" w:pos="1440"/>
        </w:tabs>
        <w:ind w:left="1440" w:hanging="360"/>
      </w:pPr>
      <w:rPr>
        <w:rFonts w:ascii="Arial" w:hAnsi="Arial" w:hint="default"/>
      </w:rPr>
    </w:lvl>
    <w:lvl w:ilvl="2" w:tplc="358246DA" w:tentative="1">
      <w:start w:val="1"/>
      <w:numFmt w:val="bullet"/>
      <w:lvlText w:val="•"/>
      <w:lvlJc w:val="left"/>
      <w:pPr>
        <w:tabs>
          <w:tab w:val="num" w:pos="2160"/>
        </w:tabs>
        <w:ind w:left="2160" w:hanging="360"/>
      </w:pPr>
      <w:rPr>
        <w:rFonts w:ascii="Arial" w:hAnsi="Arial" w:hint="default"/>
      </w:rPr>
    </w:lvl>
    <w:lvl w:ilvl="3" w:tplc="9FCE4BA8" w:tentative="1">
      <w:start w:val="1"/>
      <w:numFmt w:val="bullet"/>
      <w:lvlText w:val="•"/>
      <w:lvlJc w:val="left"/>
      <w:pPr>
        <w:tabs>
          <w:tab w:val="num" w:pos="2880"/>
        </w:tabs>
        <w:ind w:left="2880" w:hanging="360"/>
      </w:pPr>
      <w:rPr>
        <w:rFonts w:ascii="Arial" w:hAnsi="Arial" w:hint="default"/>
      </w:rPr>
    </w:lvl>
    <w:lvl w:ilvl="4" w:tplc="C8B68820" w:tentative="1">
      <w:start w:val="1"/>
      <w:numFmt w:val="bullet"/>
      <w:lvlText w:val="•"/>
      <w:lvlJc w:val="left"/>
      <w:pPr>
        <w:tabs>
          <w:tab w:val="num" w:pos="3600"/>
        </w:tabs>
        <w:ind w:left="3600" w:hanging="360"/>
      </w:pPr>
      <w:rPr>
        <w:rFonts w:ascii="Arial" w:hAnsi="Arial" w:hint="default"/>
      </w:rPr>
    </w:lvl>
    <w:lvl w:ilvl="5" w:tplc="B864827E" w:tentative="1">
      <w:start w:val="1"/>
      <w:numFmt w:val="bullet"/>
      <w:lvlText w:val="•"/>
      <w:lvlJc w:val="left"/>
      <w:pPr>
        <w:tabs>
          <w:tab w:val="num" w:pos="4320"/>
        </w:tabs>
        <w:ind w:left="4320" w:hanging="360"/>
      </w:pPr>
      <w:rPr>
        <w:rFonts w:ascii="Arial" w:hAnsi="Arial" w:hint="default"/>
      </w:rPr>
    </w:lvl>
    <w:lvl w:ilvl="6" w:tplc="B1021316" w:tentative="1">
      <w:start w:val="1"/>
      <w:numFmt w:val="bullet"/>
      <w:lvlText w:val="•"/>
      <w:lvlJc w:val="left"/>
      <w:pPr>
        <w:tabs>
          <w:tab w:val="num" w:pos="5040"/>
        </w:tabs>
        <w:ind w:left="5040" w:hanging="360"/>
      </w:pPr>
      <w:rPr>
        <w:rFonts w:ascii="Arial" w:hAnsi="Arial" w:hint="default"/>
      </w:rPr>
    </w:lvl>
    <w:lvl w:ilvl="7" w:tplc="A4EA484E" w:tentative="1">
      <w:start w:val="1"/>
      <w:numFmt w:val="bullet"/>
      <w:lvlText w:val="•"/>
      <w:lvlJc w:val="left"/>
      <w:pPr>
        <w:tabs>
          <w:tab w:val="num" w:pos="5760"/>
        </w:tabs>
        <w:ind w:left="5760" w:hanging="360"/>
      </w:pPr>
      <w:rPr>
        <w:rFonts w:ascii="Arial" w:hAnsi="Arial" w:hint="default"/>
      </w:rPr>
    </w:lvl>
    <w:lvl w:ilvl="8" w:tplc="61B24662" w:tentative="1">
      <w:start w:val="1"/>
      <w:numFmt w:val="bullet"/>
      <w:lvlText w:val="•"/>
      <w:lvlJc w:val="left"/>
      <w:pPr>
        <w:tabs>
          <w:tab w:val="num" w:pos="6480"/>
        </w:tabs>
        <w:ind w:left="6480" w:hanging="360"/>
      </w:pPr>
      <w:rPr>
        <w:rFonts w:ascii="Arial" w:hAnsi="Arial" w:hint="default"/>
      </w:rPr>
    </w:lvl>
  </w:abstractNum>
  <w:abstractNum w:abstractNumId="3">
    <w:nsid w:val="23CD1F35"/>
    <w:multiLevelType w:val="hybridMultilevel"/>
    <w:tmpl w:val="D8888F34"/>
    <w:lvl w:ilvl="0" w:tplc="5A7A89BC">
      <w:start w:val="1"/>
      <w:numFmt w:val="bullet"/>
      <w:lvlText w:val="•"/>
      <w:lvlJc w:val="left"/>
      <w:pPr>
        <w:tabs>
          <w:tab w:val="num" w:pos="720"/>
        </w:tabs>
        <w:ind w:left="720" w:hanging="360"/>
      </w:pPr>
      <w:rPr>
        <w:rFonts w:ascii="Arial" w:hAnsi="Arial" w:hint="default"/>
      </w:rPr>
    </w:lvl>
    <w:lvl w:ilvl="1" w:tplc="60B6B224" w:tentative="1">
      <w:start w:val="1"/>
      <w:numFmt w:val="bullet"/>
      <w:lvlText w:val="•"/>
      <w:lvlJc w:val="left"/>
      <w:pPr>
        <w:tabs>
          <w:tab w:val="num" w:pos="1440"/>
        </w:tabs>
        <w:ind w:left="1440" w:hanging="360"/>
      </w:pPr>
      <w:rPr>
        <w:rFonts w:ascii="Arial" w:hAnsi="Arial" w:hint="default"/>
      </w:rPr>
    </w:lvl>
    <w:lvl w:ilvl="2" w:tplc="A73E7B0C" w:tentative="1">
      <w:start w:val="1"/>
      <w:numFmt w:val="bullet"/>
      <w:lvlText w:val="•"/>
      <w:lvlJc w:val="left"/>
      <w:pPr>
        <w:tabs>
          <w:tab w:val="num" w:pos="2160"/>
        </w:tabs>
        <w:ind w:left="2160" w:hanging="360"/>
      </w:pPr>
      <w:rPr>
        <w:rFonts w:ascii="Arial" w:hAnsi="Arial" w:hint="default"/>
      </w:rPr>
    </w:lvl>
    <w:lvl w:ilvl="3" w:tplc="1B8E7D3C" w:tentative="1">
      <w:start w:val="1"/>
      <w:numFmt w:val="bullet"/>
      <w:lvlText w:val="•"/>
      <w:lvlJc w:val="left"/>
      <w:pPr>
        <w:tabs>
          <w:tab w:val="num" w:pos="2880"/>
        </w:tabs>
        <w:ind w:left="2880" w:hanging="360"/>
      </w:pPr>
      <w:rPr>
        <w:rFonts w:ascii="Arial" w:hAnsi="Arial" w:hint="default"/>
      </w:rPr>
    </w:lvl>
    <w:lvl w:ilvl="4" w:tplc="C396D6CE" w:tentative="1">
      <w:start w:val="1"/>
      <w:numFmt w:val="bullet"/>
      <w:lvlText w:val="•"/>
      <w:lvlJc w:val="left"/>
      <w:pPr>
        <w:tabs>
          <w:tab w:val="num" w:pos="3600"/>
        </w:tabs>
        <w:ind w:left="3600" w:hanging="360"/>
      </w:pPr>
      <w:rPr>
        <w:rFonts w:ascii="Arial" w:hAnsi="Arial" w:hint="default"/>
      </w:rPr>
    </w:lvl>
    <w:lvl w:ilvl="5" w:tplc="4256428C" w:tentative="1">
      <w:start w:val="1"/>
      <w:numFmt w:val="bullet"/>
      <w:lvlText w:val="•"/>
      <w:lvlJc w:val="left"/>
      <w:pPr>
        <w:tabs>
          <w:tab w:val="num" w:pos="4320"/>
        </w:tabs>
        <w:ind w:left="4320" w:hanging="360"/>
      </w:pPr>
      <w:rPr>
        <w:rFonts w:ascii="Arial" w:hAnsi="Arial" w:hint="default"/>
      </w:rPr>
    </w:lvl>
    <w:lvl w:ilvl="6" w:tplc="7E1EDD12" w:tentative="1">
      <w:start w:val="1"/>
      <w:numFmt w:val="bullet"/>
      <w:lvlText w:val="•"/>
      <w:lvlJc w:val="left"/>
      <w:pPr>
        <w:tabs>
          <w:tab w:val="num" w:pos="5040"/>
        </w:tabs>
        <w:ind w:left="5040" w:hanging="360"/>
      </w:pPr>
      <w:rPr>
        <w:rFonts w:ascii="Arial" w:hAnsi="Arial" w:hint="default"/>
      </w:rPr>
    </w:lvl>
    <w:lvl w:ilvl="7" w:tplc="A796BE94" w:tentative="1">
      <w:start w:val="1"/>
      <w:numFmt w:val="bullet"/>
      <w:lvlText w:val="•"/>
      <w:lvlJc w:val="left"/>
      <w:pPr>
        <w:tabs>
          <w:tab w:val="num" w:pos="5760"/>
        </w:tabs>
        <w:ind w:left="5760" w:hanging="360"/>
      </w:pPr>
      <w:rPr>
        <w:rFonts w:ascii="Arial" w:hAnsi="Arial" w:hint="default"/>
      </w:rPr>
    </w:lvl>
    <w:lvl w:ilvl="8" w:tplc="D604F2C2" w:tentative="1">
      <w:start w:val="1"/>
      <w:numFmt w:val="bullet"/>
      <w:lvlText w:val="•"/>
      <w:lvlJc w:val="left"/>
      <w:pPr>
        <w:tabs>
          <w:tab w:val="num" w:pos="6480"/>
        </w:tabs>
        <w:ind w:left="6480" w:hanging="360"/>
      </w:pPr>
      <w:rPr>
        <w:rFonts w:ascii="Arial" w:hAnsi="Arial" w:hint="default"/>
      </w:rPr>
    </w:lvl>
  </w:abstractNum>
  <w:abstractNum w:abstractNumId="4">
    <w:nsid w:val="24C13D0A"/>
    <w:multiLevelType w:val="hybridMultilevel"/>
    <w:tmpl w:val="F266BF5C"/>
    <w:lvl w:ilvl="0" w:tplc="A88C7E6E">
      <w:start w:val="1"/>
      <w:numFmt w:val="bullet"/>
      <w:lvlText w:val="•"/>
      <w:lvlJc w:val="left"/>
      <w:pPr>
        <w:tabs>
          <w:tab w:val="num" w:pos="720"/>
        </w:tabs>
        <w:ind w:left="720" w:hanging="360"/>
      </w:pPr>
      <w:rPr>
        <w:rFonts w:ascii="Arial" w:hAnsi="Arial" w:hint="default"/>
      </w:rPr>
    </w:lvl>
    <w:lvl w:ilvl="1" w:tplc="C1403A38" w:tentative="1">
      <w:start w:val="1"/>
      <w:numFmt w:val="bullet"/>
      <w:lvlText w:val="•"/>
      <w:lvlJc w:val="left"/>
      <w:pPr>
        <w:tabs>
          <w:tab w:val="num" w:pos="1440"/>
        </w:tabs>
        <w:ind w:left="1440" w:hanging="360"/>
      </w:pPr>
      <w:rPr>
        <w:rFonts w:ascii="Arial" w:hAnsi="Arial" w:hint="default"/>
      </w:rPr>
    </w:lvl>
    <w:lvl w:ilvl="2" w:tplc="CE5AF244" w:tentative="1">
      <w:start w:val="1"/>
      <w:numFmt w:val="bullet"/>
      <w:lvlText w:val="•"/>
      <w:lvlJc w:val="left"/>
      <w:pPr>
        <w:tabs>
          <w:tab w:val="num" w:pos="2160"/>
        </w:tabs>
        <w:ind w:left="2160" w:hanging="360"/>
      </w:pPr>
      <w:rPr>
        <w:rFonts w:ascii="Arial" w:hAnsi="Arial" w:hint="default"/>
      </w:rPr>
    </w:lvl>
    <w:lvl w:ilvl="3" w:tplc="E4229482" w:tentative="1">
      <w:start w:val="1"/>
      <w:numFmt w:val="bullet"/>
      <w:lvlText w:val="•"/>
      <w:lvlJc w:val="left"/>
      <w:pPr>
        <w:tabs>
          <w:tab w:val="num" w:pos="2880"/>
        </w:tabs>
        <w:ind w:left="2880" w:hanging="360"/>
      </w:pPr>
      <w:rPr>
        <w:rFonts w:ascii="Arial" w:hAnsi="Arial" w:hint="default"/>
      </w:rPr>
    </w:lvl>
    <w:lvl w:ilvl="4" w:tplc="E6B07152" w:tentative="1">
      <w:start w:val="1"/>
      <w:numFmt w:val="bullet"/>
      <w:lvlText w:val="•"/>
      <w:lvlJc w:val="left"/>
      <w:pPr>
        <w:tabs>
          <w:tab w:val="num" w:pos="3600"/>
        </w:tabs>
        <w:ind w:left="3600" w:hanging="360"/>
      </w:pPr>
      <w:rPr>
        <w:rFonts w:ascii="Arial" w:hAnsi="Arial" w:hint="default"/>
      </w:rPr>
    </w:lvl>
    <w:lvl w:ilvl="5" w:tplc="D468362C" w:tentative="1">
      <w:start w:val="1"/>
      <w:numFmt w:val="bullet"/>
      <w:lvlText w:val="•"/>
      <w:lvlJc w:val="left"/>
      <w:pPr>
        <w:tabs>
          <w:tab w:val="num" w:pos="4320"/>
        </w:tabs>
        <w:ind w:left="4320" w:hanging="360"/>
      </w:pPr>
      <w:rPr>
        <w:rFonts w:ascii="Arial" w:hAnsi="Arial" w:hint="default"/>
      </w:rPr>
    </w:lvl>
    <w:lvl w:ilvl="6" w:tplc="96548A5A" w:tentative="1">
      <w:start w:val="1"/>
      <w:numFmt w:val="bullet"/>
      <w:lvlText w:val="•"/>
      <w:lvlJc w:val="left"/>
      <w:pPr>
        <w:tabs>
          <w:tab w:val="num" w:pos="5040"/>
        </w:tabs>
        <w:ind w:left="5040" w:hanging="360"/>
      </w:pPr>
      <w:rPr>
        <w:rFonts w:ascii="Arial" w:hAnsi="Arial" w:hint="default"/>
      </w:rPr>
    </w:lvl>
    <w:lvl w:ilvl="7" w:tplc="45C04878" w:tentative="1">
      <w:start w:val="1"/>
      <w:numFmt w:val="bullet"/>
      <w:lvlText w:val="•"/>
      <w:lvlJc w:val="left"/>
      <w:pPr>
        <w:tabs>
          <w:tab w:val="num" w:pos="5760"/>
        </w:tabs>
        <w:ind w:left="5760" w:hanging="360"/>
      </w:pPr>
      <w:rPr>
        <w:rFonts w:ascii="Arial" w:hAnsi="Arial" w:hint="default"/>
      </w:rPr>
    </w:lvl>
    <w:lvl w:ilvl="8" w:tplc="731ED00C" w:tentative="1">
      <w:start w:val="1"/>
      <w:numFmt w:val="bullet"/>
      <w:lvlText w:val="•"/>
      <w:lvlJc w:val="left"/>
      <w:pPr>
        <w:tabs>
          <w:tab w:val="num" w:pos="6480"/>
        </w:tabs>
        <w:ind w:left="6480" w:hanging="360"/>
      </w:pPr>
      <w:rPr>
        <w:rFonts w:ascii="Arial" w:hAnsi="Arial" w:hint="default"/>
      </w:rPr>
    </w:lvl>
  </w:abstractNum>
  <w:abstractNum w:abstractNumId="5">
    <w:nsid w:val="27B90E79"/>
    <w:multiLevelType w:val="hybridMultilevel"/>
    <w:tmpl w:val="DB8285F6"/>
    <w:lvl w:ilvl="0" w:tplc="B39853DE">
      <w:start w:val="1"/>
      <w:numFmt w:val="bullet"/>
      <w:lvlText w:val="•"/>
      <w:lvlJc w:val="left"/>
      <w:pPr>
        <w:tabs>
          <w:tab w:val="num" w:pos="720"/>
        </w:tabs>
        <w:ind w:left="720" w:hanging="360"/>
      </w:pPr>
      <w:rPr>
        <w:rFonts w:ascii="Arial" w:hAnsi="Arial" w:hint="default"/>
      </w:rPr>
    </w:lvl>
    <w:lvl w:ilvl="1" w:tplc="C3B8E42A" w:tentative="1">
      <w:start w:val="1"/>
      <w:numFmt w:val="bullet"/>
      <w:lvlText w:val="•"/>
      <w:lvlJc w:val="left"/>
      <w:pPr>
        <w:tabs>
          <w:tab w:val="num" w:pos="1440"/>
        </w:tabs>
        <w:ind w:left="1440" w:hanging="360"/>
      </w:pPr>
      <w:rPr>
        <w:rFonts w:ascii="Arial" w:hAnsi="Arial" w:hint="default"/>
      </w:rPr>
    </w:lvl>
    <w:lvl w:ilvl="2" w:tplc="D7D0D5D0" w:tentative="1">
      <w:start w:val="1"/>
      <w:numFmt w:val="bullet"/>
      <w:lvlText w:val="•"/>
      <w:lvlJc w:val="left"/>
      <w:pPr>
        <w:tabs>
          <w:tab w:val="num" w:pos="2160"/>
        </w:tabs>
        <w:ind w:left="2160" w:hanging="360"/>
      </w:pPr>
      <w:rPr>
        <w:rFonts w:ascii="Arial" w:hAnsi="Arial" w:hint="default"/>
      </w:rPr>
    </w:lvl>
    <w:lvl w:ilvl="3" w:tplc="0A9E91EC" w:tentative="1">
      <w:start w:val="1"/>
      <w:numFmt w:val="bullet"/>
      <w:lvlText w:val="•"/>
      <w:lvlJc w:val="left"/>
      <w:pPr>
        <w:tabs>
          <w:tab w:val="num" w:pos="2880"/>
        </w:tabs>
        <w:ind w:left="2880" w:hanging="360"/>
      </w:pPr>
      <w:rPr>
        <w:rFonts w:ascii="Arial" w:hAnsi="Arial" w:hint="default"/>
      </w:rPr>
    </w:lvl>
    <w:lvl w:ilvl="4" w:tplc="872AE846" w:tentative="1">
      <w:start w:val="1"/>
      <w:numFmt w:val="bullet"/>
      <w:lvlText w:val="•"/>
      <w:lvlJc w:val="left"/>
      <w:pPr>
        <w:tabs>
          <w:tab w:val="num" w:pos="3600"/>
        </w:tabs>
        <w:ind w:left="3600" w:hanging="360"/>
      </w:pPr>
      <w:rPr>
        <w:rFonts w:ascii="Arial" w:hAnsi="Arial" w:hint="default"/>
      </w:rPr>
    </w:lvl>
    <w:lvl w:ilvl="5" w:tplc="5C362184" w:tentative="1">
      <w:start w:val="1"/>
      <w:numFmt w:val="bullet"/>
      <w:lvlText w:val="•"/>
      <w:lvlJc w:val="left"/>
      <w:pPr>
        <w:tabs>
          <w:tab w:val="num" w:pos="4320"/>
        </w:tabs>
        <w:ind w:left="4320" w:hanging="360"/>
      </w:pPr>
      <w:rPr>
        <w:rFonts w:ascii="Arial" w:hAnsi="Arial" w:hint="default"/>
      </w:rPr>
    </w:lvl>
    <w:lvl w:ilvl="6" w:tplc="44C46686" w:tentative="1">
      <w:start w:val="1"/>
      <w:numFmt w:val="bullet"/>
      <w:lvlText w:val="•"/>
      <w:lvlJc w:val="left"/>
      <w:pPr>
        <w:tabs>
          <w:tab w:val="num" w:pos="5040"/>
        </w:tabs>
        <w:ind w:left="5040" w:hanging="360"/>
      </w:pPr>
      <w:rPr>
        <w:rFonts w:ascii="Arial" w:hAnsi="Arial" w:hint="default"/>
      </w:rPr>
    </w:lvl>
    <w:lvl w:ilvl="7" w:tplc="97481398" w:tentative="1">
      <w:start w:val="1"/>
      <w:numFmt w:val="bullet"/>
      <w:lvlText w:val="•"/>
      <w:lvlJc w:val="left"/>
      <w:pPr>
        <w:tabs>
          <w:tab w:val="num" w:pos="5760"/>
        </w:tabs>
        <w:ind w:left="5760" w:hanging="360"/>
      </w:pPr>
      <w:rPr>
        <w:rFonts w:ascii="Arial" w:hAnsi="Arial" w:hint="default"/>
      </w:rPr>
    </w:lvl>
    <w:lvl w:ilvl="8" w:tplc="1E7849C0" w:tentative="1">
      <w:start w:val="1"/>
      <w:numFmt w:val="bullet"/>
      <w:lvlText w:val="•"/>
      <w:lvlJc w:val="left"/>
      <w:pPr>
        <w:tabs>
          <w:tab w:val="num" w:pos="6480"/>
        </w:tabs>
        <w:ind w:left="6480" w:hanging="360"/>
      </w:pPr>
      <w:rPr>
        <w:rFonts w:ascii="Arial" w:hAnsi="Arial" w:hint="default"/>
      </w:rPr>
    </w:lvl>
  </w:abstractNum>
  <w:abstractNum w:abstractNumId="6">
    <w:nsid w:val="40F36D88"/>
    <w:multiLevelType w:val="hybridMultilevel"/>
    <w:tmpl w:val="97AACBE2"/>
    <w:lvl w:ilvl="0" w:tplc="236AFD96">
      <w:start w:val="1"/>
      <w:numFmt w:val="bullet"/>
      <w:lvlText w:val="•"/>
      <w:lvlJc w:val="left"/>
      <w:pPr>
        <w:tabs>
          <w:tab w:val="num" w:pos="720"/>
        </w:tabs>
        <w:ind w:left="720" w:hanging="360"/>
      </w:pPr>
      <w:rPr>
        <w:rFonts w:ascii="Arial" w:hAnsi="Arial" w:hint="default"/>
      </w:rPr>
    </w:lvl>
    <w:lvl w:ilvl="1" w:tplc="18EA138A" w:tentative="1">
      <w:start w:val="1"/>
      <w:numFmt w:val="bullet"/>
      <w:lvlText w:val="•"/>
      <w:lvlJc w:val="left"/>
      <w:pPr>
        <w:tabs>
          <w:tab w:val="num" w:pos="1440"/>
        </w:tabs>
        <w:ind w:left="1440" w:hanging="360"/>
      </w:pPr>
      <w:rPr>
        <w:rFonts w:ascii="Arial" w:hAnsi="Arial" w:hint="default"/>
      </w:rPr>
    </w:lvl>
    <w:lvl w:ilvl="2" w:tplc="DD1E5C92" w:tentative="1">
      <w:start w:val="1"/>
      <w:numFmt w:val="bullet"/>
      <w:lvlText w:val="•"/>
      <w:lvlJc w:val="left"/>
      <w:pPr>
        <w:tabs>
          <w:tab w:val="num" w:pos="2160"/>
        </w:tabs>
        <w:ind w:left="2160" w:hanging="360"/>
      </w:pPr>
      <w:rPr>
        <w:rFonts w:ascii="Arial" w:hAnsi="Arial" w:hint="default"/>
      </w:rPr>
    </w:lvl>
    <w:lvl w:ilvl="3" w:tplc="C10ECFAE" w:tentative="1">
      <w:start w:val="1"/>
      <w:numFmt w:val="bullet"/>
      <w:lvlText w:val="•"/>
      <w:lvlJc w:val="left"/>
      <w:pPr>
        <w:tabs>
          <w:tab w:val="num" w:pos="2880"/>
        </w:tabs>
        <w:ind w:left="2880" w:hanging="360"/>
      </w:pPr>
      <w:rPr>
        <w:rFonts w:ascii="Arial" w:hAnsi="Arial" w:hint="default"/>
      </w:rPr>
    </w:lvl>
    <w:lvl w:ilvl="4" w:tplc="F7F400CA" w:tentative="1">
      <w:start w:val="1"/>
      <w:numFmt w:val="bullet"/>
      <w:lvlText w:val="•"/>
      <w:lvlJc w:val="left"/>
      <w:pPr>
        <w:tabs>
          <w:tab w:val="num" w:pos="3600"/>
        </w:tabs>
        <w:ind w:left="3600" w:hanging="360"/>
      </w:pPr>
      <w:rPr>
        <w:rFonts w:ascii="Arial" w:hAnsi="Arial" w:hint="default"/>
      </w:rPr>
    </w:lvl>
    <w:lvl w:ilvl="5" w:tplc="AD92615C" w:tentative="1">
      <w:start w:val="1"/>
      <w:numFmt w:val="bullet"/>
      <w:lvlText w:val="•"/>
      <w:lvlJc w:val="left"/>
      <w:pPr>
        <w:tabs>
          <w:tab w:val="num" w:pos="4320"/>
        </w:tabs>
        <w:ind w:left="4320" w:hanging="360"/>
      </w:pPr>
      <w:rPr>
        <w:rFonts w:ascii="Arial" w:hAnsi="Arial" w:hint="default"/>
      </w:rPr>
    </w:lvl>
    <w:lvl w:ilvl="6" w:tplc="72FCAC20" w:tentative="1">
      <w:start w:val="1"/>
      <w:numFmt w:val="bullet"/>
      <w:lvlText w:val="•"/>
      <w:lvlJc w:val="left"/>
      <w:pPr>
        <w:tabs>
          <w:tab w:val="num" w:pos="5040"/>
        </w:tabs>
        <w:ind w:left="5040" w:hanging="360"/>
      </w:pPr>
      <w:rPr>
        <w:rFonts w:ascii="Arial" w:hAnsi="Arial" w:hint="default"/>
      </w:rPr>
    </w:lvl>
    <w:lvl w:ilvl="7" w:tplc="BC8E3DFA" w:tentative="1">
      <w:start w:val="1"/>
      <w:numFmt w:val="bullet"/>
      <w:lvlText w:val="•"/>
      <w:lvlJc w:val="left"/>
      <w:pPr>
        <w:tabs>
          <w:tab w:val="num" w:pos="5760"/>
        </w:tabs>
        <w:ind w:left="5760" w:hanging="360"/>
      </w:pPr>
      <w:rPr>
        <w:rFonts w:ascii="Arial" w:hAnsi="Arial" w:hint="default"/>
      </w:rPr>
    </w:lvl>
    <w:lvl w:ilvl="8" w:tplc="25E644E4" w:tentative="1">
      <w:start w:val="1"/>
      <w:numFmt w:val="bullet"/>
      <w:lvlText w:val="•"/>
      <w:lvlJc w:val="left"/>
      <w:pPr>
        <w:tabs>
          <w:tab w:val="num" w:pos="6480"/>
        </w:tabs>
        <w:ind w:left="6480" w:hanging="360"/>
      </w:pPr>
      <w:rPr>
        <w:rFonts w:ascii="Arial" w:hAnsi="Arial" w:hint="default"/>
      </w:rPr>
    </w:lvl>
  </w:abstractNum>
  <w:abstractNum w:abstractNumId="7">
    <w:nsid w:val="42F90CBF"/>
    <w:multiLevelType w:val="hybridMultilevel"/>
    <w:tmpl w:val="609CDC80"/>
    <w:lvl w:ilvl="0" w:tplc="964A2026">
      <w:start w:val="1"/>
      <w:numFmt w:val="bullet"/>
      <w:lvlText w:val="•"/>
      <w:lvlJc w:val="left"/>
      <w:pPr>
        <w:tabs>
          <w:tab w:val="num" w:pos="720"/>
        </w:tabs>
        <w:ind w:left="720" w:hanging="360"/>
      </w:pPr>
      <w:rPr>
        <w:rFonts w:ascii="Arial" w:hAnsi="Arial" w:hint="default"/>
      </w:rPr>
    </w:lvl>
    <w:lvl w:ilvl="1" w:tplc="BD201194" w:tentative="1">
      <w:start w:val="1"/>
      <w:numFmt w:val="bullet"/>
      <w:lvlText w:val="•"/>
      <w:lvlJc w:val="left"/>
      <w:pPr>
        <w:tabs>
          <w:tab w:val="num" w:pos="1440"/>
        </w:tabs>
        <w:ind w:left="1440" w:hanging="360"/>
      </w:pPr>
      <w:rPr>
        <w:rFonts w:ascii="Arial" w:hAnsi="Arial" w:hint="default"/>
      </w:rPr>
    </w:lvl>
    <w:lvl w:ilvl="2" w:tplc="B2EECD2A" w:tentative="1">
      <w:start w:val="1"/>
      <w:numFmt w:val="bullet"/>
      <w:lvlText w:val="•"/>
      <w:lvlJc w:val="left"/>
      <w:pPr>
        <w:tabs>
          <w:tab w:val="num" w:pos="2160"/>
        </w:tabs>
        <w:ind w:left="2160" w:hanging="360"/>
      </w:pPr>
      <w:rPr>
        <w:rFonts w:ascii="Arial" w:hAnsi="Arial" w:hint="default"/>
      </w:rPr>
    </w:lvl>
    <w:lvl w:ilvl="3" w:tplc="52947BFA" w:tentative="1">
      <w:start w:val="1"/>
      <w:numFmt w:val="bullet"/>
      <w:lvlText w:val="•"/>
      <w:lvlJc w:val="left"/>
      <w:pPr>
        <w:tabs>
          <w:tab w:val="num" w:pos="2880"/>
        </w:tabs>
        <w:ind w:left="2880" w:hanging="360"/>
      </w:pPr>
      <w:rPr>
        <w:rFonts w:ascii="Arial" w:hAnsi="Arial" w:hint="default"/>
      </w:rPr>
    </w:lvl>
    <w:lvl w:ilvl="4" w:tplc="ABD24564" w:tentative="1">
      <w:start w:val="1"/>
      <w:numFmt w:val="bullet"/>
      <w:lvlText w:val="•"/>
      <w:lvlJc w:val="left"/>
      <w:pPr>
        <w:tabs>
          <w:tab w:val="num" w:pos="3600"/>
        </w:tabs>
        <w:ind w:left="3600" w:hanging="360"/>
      </w:pPr>
      <w:rPr>
        <w:rFonts w:ascii="Arial" w:hAnsi="Arial" w:hint="default"/>
      </w:rPr>
    </w:lvl>
    <w:lvl w:ilvl="5" w:tplc="92C41574" w:tentative="1">
      <w:start w:val="1"/>
      <w:numFmt w:val="bullet"/>
      <w:lvlText w:val="•"/>
      <w:lvlJc w:val="left"/>
      <w:pPr>
        <w:tabs>
          <w:tab w:val="num" w:pos="4320"/>
        </w:tabs>
        <w:ind w:left="4320" w:hanging="360"/>
      </w:pPr>
      <w:rPr>
        <w:rFonts w:ascii="Arial" w:hAnsi="Arial" w:hint="default"/>
      </w:rPr>
    </w:lvl>
    <w:lvl w:ilvl="6" w:tplc="40BA9FE0" w:tentative="1">
      <w:start w:val="1"/>
      <w:numFmt w:val="bullet"/>
      <w:lvlText w:val="•"/>
      <w:lvlJc w:val="left"/>
      <w:pPr>
        <w:tabs>
          <w:tab w:val="num" w:pos="5040"/>
        </w:tabs>
        <w:ind w:left="5040" w:hanging="360"/>
      </w:pPr>
      <w:rPr>
        <w:rFonts w:ascii="Arial" w:hAnsi="Arial" w:hint="default"/>
      </w:rPr>
    </w:lvl>
    <w:lvl w:ilvl="7" w:tplc="C900975E" w:tentative="1">
      <w:start w:val="1"/>
      <w:numFmt w:val="bullet"/>
      <w:lvlText w:val="•"/>
      <w:lvlJc w:val="left"/>
      <w:pPr>
        <w:tabs>
          <w:tab w:val="num" w:pos="5760"/>
        </w:tabs>
        <w:ind w:left="5760" w:hanging="360"/>
      </w:pPr>
      <w:rPr>
        <w:rFonts w:ascii="Arial" w:hAnsi="Arial" w:hint="default"/>
      </w:rPr>
    </w:lvl>
    <w:lvl w:ilvl="8" w:tplc="9BFCA72A" w:tentative="1">
      <w:start w:val="1"/>
      <w:numFmt w:val="bullet"/>
      <w:lvlText w:val="•"/>
      <w:lvlJc w:val="left"/>
      <w:pPr>
        <w:tabs>
          <w:tab w:val="num" w:pos="6480"/>
        </w:tabs>
        <w:ind w:left="6480" w:hanging="360"/>
      </w:pPr>
      <w:rPr>
        <w:rFonts w:ascii="Arial" w:hAnsi="Arial" w:hint="default"/>
      </w:rPr>
    </w:lvl>
  </w:abstractNum>
  <w:abstractNum w:abstractNumId="8">
    <w:nsid w:val="77CE63C9"/>
    <w:multiLevelType w:val="hybridMultilevel"/>
    <w:tmpl w:val="A028A4B0"/>
    <w:lvl w:ilvl="0" w:tplc="6C1A7C32">
      <w:start w:val="1"/>
      <w:numFmt w:val="bullet"/>
      <w:lvlText w:val="•"/>
      <w:lvlJc w:val="left"/>
      <w:pPr>
        <w:tabs>
          <w:tab w:val="num" w:pos="720"/>
        </w:tabs>
        <w:ind w:left="720" w:hanging="360"/>
      </w:pPr>
      <w:rPr>
        <w:rFonts w:ascii="Arial" w:hAnsi="Arial" w:hint="default"/>
      </w:rPr>
    </w:lvl>
    <w:lvl w:ilvl="1" w:tplc="E84E9D24" w:tentative="1">
      <w:start w:val="1"/>
      <w:numFmt w:val="bullet"/>
      <w:lvlText w:val="•"/>
      <w:lvlJc w:val="left"/>
      <w:pPr>
        <w:tabs>
          <w:tab w:val="num" w:pos="1440"/>
        </w:tabs>
        <w:ind w:left="1440" w:hanging="360"/>
      </w:pPr>
      <w:rPr>
        <w:rFonts w:ascii="Arial" w:hAnsi="Arial" w:hint="default"/>
      </w:rPr>
    </w:lvl>
    <w:lvl w:ilvl="2" w:tplc="E8F24F00" w:tentative="1">
      <w:start w:val="1"/>
      <w:numFmt w:val="bullet"/>
      <w:lvlText w:val="•"/>
      <w:lvlJc w:val="left"/>
      <w:pPr>
        <w:tabs>
          <w:tab w:val="num" w:pos="2160"/>
        </w:tabs>
        <w:ind w:left="2160" w:hanging="360"/>
      </w:pPr>
      <w:rPr>
        <w:rFonts w:ascii="Arial" w:hAnsi="Arial" w:hint="default"/>
      </w:rPr>
    </w:lvl>
    <w:lvl w:ilvl="3" w:tplc="47806D3C" w:tentative="1">
      <w:start w:val="1"/>
      <w:numFmt w:val="bullet"/>
      <w:lvlText w:val="•"/>
      <w:lvlJc w:val="left"/>
      <w:pPr>
        <w:tabs>
          <w:tab w:val="num" w:pos="2880"/>
        </w:tabs>
        <w:ind w:left="2880" w:hanging="360"/>
      </w:pPr>
      <w:rPr>
        <w:rFonts w:ascii="Arial" w:hAnsi="Arial" w:hint="default"/>
      </w:rPr>
    </w:lvl>
    <w:lvl w:ilvl="4" w:tplc="F52AF1F8" w:tentative="1">
      <w:start w:val="1"/>
      <w:numFmt w:val="bullet"/>
      <w:lvlText w:val="•"/>
      <w:lvlJc w:val="left"/>
      <w:pPr>
        <w:tabs>
          <w:tab w:val="num" w:pos="3600"/>
        </w:tabs>
        <w:ind w:left="3600" w:hanging="360"/>
      </w:pPr>
      <w:rPr>
        <w:rFonts w:ascii="Arial" w:hAnsi="Arial" w:hint="default"/>
      </w:rPr>
    </w:lvl>
    <w:lvl w:ilvl="5" w:tplc="65CE226C" w:tentative="1">
      <w:start w:val="1"/>
      <w:numFmt w:val="bullet"/>
      <w:lvlText w:val="•"/>
      <w:lvlJc w:val="left"/>
      <w:pPr>
        <w:tabs>
          <w:tab w:val="num" w:pos="4320"/>
        </w:tabs>
        <w:ind w:left="4320" w:hanging="360"/>
      </w:pPr>
      <w:rPr>
        <w:rFonts w:ascii="Arial" w:hAnsi="Arial" w:hint="default"/>
      </w:rPr>
    </w:lvl>
    <w:lvl w:ilvl="6" w:tplc="EEA85CC2" w:tentative="1">
      <w:start w:val="1"/>
      <w:numFmt w:val="bullet"/>
      <w:lvlText w:val="•"/>
      <w:lvlJc w:val="left"/>
      <w:pPr>
        <w:tabs>
          <w:tab w:val="num" w:pos="5040"/>
        </w:tabs>
        <w:ind w:left="5040" w:hanging="360"/>
      </w:pPr>
      <w:rPr>
        <w:rFonts w:ascii="Arial" w:hAnsi="Arial" w:hint="default"/>
      </w:rPr>
    </w:lvl>
    <w:lvl w:ilvl="7" w:tplc="D50A8EB2" w:tentative="1">
      <w:start w:val="1"/>
      <w:numFmt w:val="bullet"/>
      <w:lvlText w:val="•"/>
      <w:lvlJc w:val="left"/>
      <w:pPr>
        <w:tabs>
          <w:tab w:val="num" w:pos="5760"/>
        </w:tabs>
        <w:ind w:left="5760" w:hanging="360"/>
      </w:pPr>
      <w:rPr>
        <w:rFonts w:ascii="Arial" w:hAnsi="Arial" w:hint="default"/>
      </w:rPr>
    </w:lvl>
    <w:lvl w:ilvl="8" w:tplc="D144BA82" w:tentative="1">
      <w:start w:val="1"/>
      <w:numFmt w:val="bullet"/>
      <w:lvlText w:val="•"/>
      <w:lvlJc w:val="left"/>
      <w:pPr>
        <w:tabs>
          <w:tab w:val="num" w:pos="6480"/>
        </w:tabs>
        <w:ind w:left="6480" w:hanging="360"/>
      </w:pPr>
      <w:rPr>
        <w:rFonts w:ascii="Arial" w:hAnsi="Arial" w:hint="default"/>
      </w:rPr>
    </w:lvl>
  </w:abstractNum>
  <w:abstractNum w:abstractNumId="9">
    <w:nsid w:val="7EBF44B7"/>
    <w:multiLevelType w:val="hybridMultilevel"/>
    <w:tmpl w:val="569CEFAA"/>
    <w:lvl w:ilvl="0" w:tplc="D842009E">
      <w:start w:val="1"/>
      <w:numFmt w:val="bullet"/>
      <w:lvlText w:val="•"/>
      <w:lvlJc w:val="left"/>
      <w:pPr>
        <w:tabs>
          <w:tab w:val="num" w:pos="720"/>
        </w:tabs>
        <w:ind w:left="720" w:hanging="360"/>
      </w:pPr>
      <w:rPr>
        <w:rFonts w:ascii="Arial" w:hAnsi="Arial" w:hint="default"/>
      </w:rPr>
    </w:lvl>
    <w:lvl w:ilvl="1" w:tplc="E528E96E" w:tentative="1">
      <w:start w:val="1"/>
      <w:numFmt w:val="bullet"/>
      <w:lvlText w:val="•"/>
      <w:lvlJc w:val="left"/>
      <w:pPr>
        <w:tabs>
          <w:tab w:val="num" w:pos="1440"/>
        </w:tabs>
        <w:ind w:left="1440" w:hanging="360"/>
      </w:pPr>
      <w:rPr>
        <w:rFonts w:ascii="Arial" w:hAnsi="Arial" w:hint="default"/>
      </w:rPr>
    </w:lvl>
    <w:lvl w:ilvl="2" w:tplc="C9229B54" w:tentative="1">
      <w:start w:val="1"/>
      <w:numFmt w:val="bullet"/>
      <w:lvlText w:val="•"/>
      <w:lvlJc w:val="left"/>
      <w:pPr>
        <w:tabs>
          <w:tab w:val="num" w:pos="2160"/>
        </w:tabs>
        <w:ind w:left="2160" w:hanging="360"/>
      </w:pPr>
      <w:rPr>
        <w:rFonts w:ascii="Arial" w:hAnsi="Arial" w:hint="default"/>
      </w:rPr>
    </w:lvl>
    <w:lvl w:ilvl="3" w:tplc="7AA2341A" w:tentative="1">
      <w:start w:val="1"/>
      <w:numFmt w:val="bullet"/>
      <w:lvlText w:val="•"/>
      <w:lvlJc w:val="left"/>
      <w:pPr>
        <w:tabs>
          <w:tab w:val="num" w:pos="2880"/>
        </w:tabs>
        <w:ind w:left="2880" w:hanging="360"/>
      </w:pPr>
      <w:rPr>
        <w:rFonts w:ascii="Arial" w:hAnsi="Arial" w:hint="default"/>
      </w:rPr>
    </w:lvl>
    <w:lvl w:ilvl="4" w:tplc="1ECE0A26" w:tentative="1">
      <w:start w:val="1"/>
      <w:numFmt w:val="bullet"/>
      <w:lvlText w:val="•"/>
      <w:lvlJc w:val="left"/>
      <w:pPr>
        <w:tabs>
          <w:tab w:val="num" w:pos="3600"/>
        </w:tabs>
        <w:ind w:left="3600" w:hanging="360"/>
      </w:pPr>
      <w:rPr>
        <w:rFonts w:ascii="Arial" w:hAnsi="Arial" w:hint="default"/>
      </w:rPr>
    </w:lvl>
    <w:lvl w:ilvl="5" w:tplc="D1E49928" w:tentative="1">
      <w:start w:val="1"/>
      <w:numFmt w:val="bullet"/>
      <w:lvlText w:val="•"/>
      <w:lvlJc w:val="left"/>
      <w:pPr>
        <w:tabs>
          <w:tab w:val="num" w:pos="4320"/>
        </w:tabs>
        <w:ind w:left="4320" w:hanging="360"/>
      </w:pPr>
      <w:rPr>
        <w:rFonts w:ascii="Arial" w:hAnsi="Arial" w:hint="default"/>
      </w:rPr>
    </w:lvl>
    <w:lvl w:ilvl="6" w:tplc="013A9124" w:tentative="1">
      <w:start w:val="1"/>
      <w:numFmt w:val="bullet"/>
      <w:lvlText w:val="•"/>
      <w:lvlJc w:val="left"/>
      <w:pPr>
        <w:tabs>
          <w:tab w:val="num" w:pos="5040"/>
        </w:tabs>
        <w:ind w:left="5040" w:hanging="360"/>
      </w:pPr>
      <w:rPr>
        <w:rFonts w:ascii="Arial" w:hAnsi="Arial" w:hint="default"/>
      </w:rPr>
    </w:lvl>
    <w:lvl w:ilvl="7" w:tplc="7430E138" w:tentative="1">
      <w:start w:val="1"/>
      <w:numFmt w:val="bullet"/>
      <w:lvlText w:val="•"/>
      <w:lvlJc w:val="left"/>
      <w:pPr>
        <w:tabs>
          <w:tab w:val="num" w:pos="5760"/>
        </w:tabs>
        <w:ind w:left="5760" w:hanging="360"/>
      </w:pPr>
      <w:rPr>
        <w:rFonts w:ascii="Arial" w:hAnsi="Arial" w:hint="default"/>
      </w:rPr>
    </w:lvl>
    <w:lvl w:ilvl="8" w:tplc="E356E4BE" w:tentative="1">
      <w:start w:val="1"/>
      <w:numFmt w:val="bullet"/>
      <w:lvlText w:val="•"/>
      <w:lvlJc w:val="left"/>
      <w:pPr>
        <w:tabs>
          <w:tab w:val="num" w:pos="6480"/>
        </w:tabs>
        <w:ind w:left="6480" w:hanging="360"/>
      </w:pPr>
      <w:rPr>
        <w:rFonts w:ascii="Arial" w:hAnsi="Arial" w:hint="default"/>
      </w:rPr>
    </w:lvl>
  </w:abstractNum>
  <w:abstractNum w:abstractNumId="10">
    <w:nsid w:val="7FFB1116"/>
    <w:multiLevelType w:val="hybridMultilevel"/>
    <w:tmpl w:val="57FCE838"/>
    <w:lvl w:ilvl="0" w:tplc="6174F49A">
      <w:start w:val="1"/>
      <w:numFmt w:val="bullet"/>
      <w:lvlText w:val="•"/>
      <w:lvlJc w:val="left"/>
      <w:pPr>
        <w:tabs>
          <w:tab w:val="num" w:pos="720"/>
        </w:tabs>
        <w:ind w:left="720" w:hanging="360"/>
      </w:pPr>
      <w:rPr>
        <w:rFonts w:ascii="Arial" w:hAnsi="Arial" w:hint="default"/>
      </w:rPr>
    </w:lvl>
    <w:lvl w:ilvl="1" w:tplc="466871E0" w:tentative="1">
      <w:start w:val="1"/>
      <w:numFmt w:val="bullet"/>
      <w:lvlText w:val="•"/>
      <w:lvlJc w:val="left"/>
      <w:pPr>
        <w:tabs>
          <w:tab w:val="num" w:pos="1440"/>
        </w:tabs>
        <w:ind w:left="1440" w:hanging="360"/>
      </w:pPr>
      <w:rPr>
        <w:rFonts w:ascii="Arial" w:hAnsi="Arial" w:hint="default"/>
      </w:rPr>
    </w:lvl>
    <w:lvl w:ilvl="2" w:tplc="322AC220" w:tentative="1">
      <w:start w:val="1"/>
      <w:numFmt w:val="bullet"/>
      <w:lvlText w:val="•"/>
      <w:lvlJc w:val="left"/>
      <w:pPr>
        <w:tabs>
          <w:tab w:val="num" w:pos="2160"/>
        </w:tabs>
        <w:ind w:left="2160" w:hanging="360"/>
      </w:pPr>
      <w:rPr>
        <w:rFonts w:ascii="Arial" w:hAnsi="Arial" w:hint="default"/>
      </w:rPr>
    </w:lvl>
    <w:lvl w:ilvl="3" w:tplc="F5B0E908" w:tentative="1">
      <w:start w:val="1"/>
      <w:numFmt w:val="bullet"/>
      <w:lvlText w:val="•"/>
      <w:lvlJc w:val="left"/>
      <w:pPr>
        <w:tabs>
          <w:tab w:val="num" w:pos="2880"/>
        </w:tabs>
        <w:ind w:left="2880" w:hanging="360"/>
      </w:pPr>
      <w:rPr>
        <w:rFonts w:ascii="Arial" w:hAnsi="Arial" w:hint="default"/>
      </w:rPr>
    </w:lvl>
    <w:lvl w:ilvl="4" w:tplc="8B164C2A" w:tentative="1">
      <w:start w:val="1"/>
      <w:numFmt w:val="bullet"/>
      <w:lvlText w:val="•"/>
      <w:lvlJc w:val="left"/>
      <w:pPr>
        <w:tabs>
          <w:tab w:val="num" w:pos="3600"/>
        </w:tabs>
        <w:ind w:left="3600" w:hanging="360"/>
      </w:pPr>
      <w:rPr>
        <w:rFonts w:ascii="Arial" w:hAnsi="Arial" w:hint="default"/>
      </w:rPr>
    </w:lvl>
    <w:lvl w:ilvl="5" w:tplc="5614ACBE" w:tentative="1">
      <w:start w:val="1"/>
      <w:numFmt w:val="bullet"/>
      <w:lvlText w:val="•"/>
      <w:lvlJc w:val="left"/>
      <w:pPr>
        <w:tabs>
          <w:tab w:val="num" w:pos="4320"/>
        </w:tabs>
        <w:ind w:left="4320" w:hanging="360"/>
      </w:pPr>
      <w:rPr>
        <w:rFonts w:ascii="Arial" w:hAnsi="Arial" w:hint="default"/>
      </w:rPr>
    </w:lvl>
    <w:lvl w:ilvl="6" w:tplc="62722B3A" w:tentative="1">
      <w:start w:val="1"/>
      <w:numFmt w:val="bullet"/>
      <w:lvlText w:val="•"/>
      <w:lvlJc w:val="left"/>
      <w:pPr>
        <w:tabs>
          <w:tab w:val="num" w:pos="5040"/>
        </w:tabs>
        <w:ind w:left="5040" w:hanging="360"/>
      </w:pPr>
      <w:rPr>
        <w:rFonts w:ascii="Arial" w:hAnsi="Arial" w:hint="default"/>
      </w:rPr>
    </w:lvl>
    <w:lvl w:ilvl="7" w:tplc="DE24BA36" w:tentative="1">
      <w:start w:val="1"/>
      <w:numFmt w:val="bullet"/>
      <w:lvlText w:val="•"/>
      <w:lvlJc w:val="left"/>
      <w:pPr>
        <w:tabs>
          <w:tab w:val="num" w:pos="5760"/>
        </w:tabs>
        <w:ind w:left="5760" w:hanging="360"/>
      </w:pPr>
      <w:rPr>
        <w:rFonts w:ascii="Arial" w:hAnsi="Arial" w:hint="default"/>
      </w:rPr>
    </w:lvl>
    <w:lvl w:ilvl="8" w:tplc="1DB2ACE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8"/>
  </w:num>
  <w:num w:numId="4">
    <w:abstractNumId w:val="6"/>
  </w:num>
  <w:num w:numId="5">
    <w:abstractNumId w:val="10"/>
  </w:num>
  <w:num w:numId="6">
    <w:abstractNumId w:val="4"/>
  </w:num>
  <w:num w:numId="7">
    <w:abstractNumId w:val="5"/>
  </w:num>
  <w:num w:numId="8">
    <w:abstractNumId w:val="2"/>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60AFA"/>
    <w:rsid w:val="00020621"/>
    <w:rsid w:val="00034CDC"/>
    <w:rsid w:val="004B1695"/>
    <w:rsid w:val="005635B4"/>
    <w:rsid w:val="00A60AFA"/>
    <w:rsid w:val="00CB7D0F"/>
    <w:rsid w:val="00D03757"/>
    <w:rsid w:val="00EA10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95"/>
  </w:style>
  <w:style w:type="paragraph" w:styleId="Balk1">
    <w:name w:val="heading 1"/>
    <w:basedOn w:val="Normal"/>
    <w:next w:val="Normal"/>
    <w:link w:val="Balk1Char"/>
    <w:uiPriority w:val="9"/>
    <w:qFormat/>
    <w:rsid w:val="004B1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695"/>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4B1695"/>
    <w:pPr>
      <w:ind w:left="720"/>
      <w:contextualSpacing/>
    </w:pPr>
  </w:style>
</w:styles>
</file>

<file path=word/webSettings.xml><?xml version="1.0" encoding="utf-8"?>
<w:webSettings xmlns:r="http://schemas.openxmlformats.org/officeDocument/2006/relationships" xmlns:w="http://schemas.openxmlformats.org/wordprocessingml/2006/main">
  <w:divs>
    <w:div w:id="721683150">
      <w:bodyDiv w:val="1"/>
      <w:marLeft w:val="0"/>
      <w:marRight w:val="0"/>
      <w:marTop w:val="0"/>
      <w:marBottom w:val="0"/>
      <w:divBdr>
        <w:top w:val="none" w:sz="0" w:space="0" w:color="auto"/>
        <w:left w:val="none" w:sz="0" w:space="0" w:color="auto"/>
        <w:bottom w:val="none" w:sz="0" w:space="0" w:color="auto"/>
        <w:right w:val="none" w:sz="0" w:space="0" w:color="auto"/>
      </w:divBdr>
      <w:divsChild>
        <w:div w:id="1742830729">
          <w:marLeft w:val="547"/>
          <w:marRight w:val="0"/>
          <w:marTop w:val="178"/>
          <w:marBottom w:val="0"/>
          <w:divBdr>
            <w:top w:val="none" w:sz="0" w:space="0" w:color="auto"/>
            <w:left w:val="none" w:sz="0" w:space="0" w:color="auto"/>
            <w:bottom w:val="none" w:sz="0" w:space="0" w:color="auto"/>
            <w:right w:val="none" w:sz="0" w:space="0" w:color="auto"/>
          </w:divBdr>
        </w:div>
        <w:div w:id="857695317">
          <w:marLeft w:val="547"/>
          <w:marRight w:val="0"/>
          <w:marTop w:val="178"/>
          <w:marBottom w:val="0"/>
          <w:divBdr>
            <w:top w:val="none" w:sz="0" w:space="0" w:color="auto"/>
            <w:left w:val="none" w:sz="0" w:space="0" w:color="auto"/>
            <w:bottom w:val="none" w:sz="0" w:space="0" w:color="auto"/>
            <w:right w:val="none" w:sz="0" w:space="0" w:color="auto"/>
          </w:divBdr>
        </w:div>
        <w:div w:id="1130854893">
          <w:marLeft w:val="547"/>
          <w:marRight w:val="0"/>
          <w:marTop w:val="178"/>
          <w:marBottom w:val="0"/>
          <w:divBdr>
            <w:top w:val="none" w:sz="0" w:space="0" w:color="auto"/>
            <w:left w:val="none" w:sz="0" w:space="0" w:color="auto"/>
            <w:bottom w:val="none" w:sz="0" w:space="0" w:color="auto"/>
            <w:right w:val="none" w:sz="0" w:space="0" w:color="auto"/>
          </w:divBdr>
        </w:div>
        <w:div w:id="422730609">
          <w:marLeft w:val="547"/>
          <w:marRight w:val="0"/>
          <w:marTop w:val="178"/>
          <w:marBottom w:val="0"/>
          <w:divBdr>
            <w:top w:val="none" w:sz="0" w:space="0" w:color="auto"/>
            <w:left w:val="none" w:sz="0" w:space="0" w:color="auto"/>
            <w:bottom w:val="none" w:sz="0" w:space="0" w:color="auto"/>
            <w:right w:val="none" w:sz="0" w:space="0" w:color="auto"/>
          </w:divBdr>
        </w:div>
      </w:divsChild>
    </w:div>
    <w:div w:id="939488156">
      <w:bodyDiv w:val="1"/>
      <w:marLeft w:val="0"/>
      <w:marRight w:val="0"/>
      <w:marTop w:val="0"/>
      <w:marBottom w:val="0"/>
      <w:divBdr>
        <w:top w:val="none" w:sz="0" w:space="0" w:color="auto"/>
        <w:left w:val="none" w:sz="0" w:space="0" w:color="auto"/>
        <w:bottom w:val="none" w:sz="0" w:space="0" w:color="auto"/>
        <w:right w:val="none" w:sz="0" w:space="0" w:color="auto"/>
      </w:divBdr>
      <w:divsChild>
        <w:div w:id="1362896643">
          <w:marLeft w:val="547"/>
          <w:marRight w:val="0"/>
          <w:marTop w:val="197"/>
          <w:marBottom w:val="0"/>
          <w:divBdr>
            <w:top w:val="none" w:sz="0" w:space="0" w:color="auto"/>
            <w:left w:val="none" w:sz="0" w:space="0" w:color="auto"/>
            <w:bottom w:val="none" w:sz="0" w:space="0" w:color="auto"/>
            <w:right w:val="none" w:sz="0" w:space="0" w:color="auto"/>
          </w:divBdr>
        </w:div>
        <w:div w:id="1054238909">
          <w:marLeft w:val="547"/>
          <w:marRight w:val="0"/>
          <w:marTop w:val="197"/>
          <w:marBottom w:val="0"/>
          <w:divBdr>
            <w:top w:val="none" w:sz="0" w:space="0" w:color="auto"/>
            <w:left w:val="none" w:sz="0" w:space="0" w:color="auto"/>
            <w:bottom w:val="none" w:sz="0" w:space="0" w:color="auto"/>
            <w:right w:val="none" w:sz="0" w:space="0" w:color="auto"/>
          </w:divBdr>
        </w:div>
      </w:divsChild>
    </w:div>
    <w:div w:id="1007174158">
      <w:bodyDiv w:val="1"/>
      <w:marLeft w:val="0"/>
      <w:marRight w:val="0"/>
      <w:marTop w:val="0"/>
      <w:marBottom w:val="0"/>
      <w:divBdr>
        <w:top w:val="none" w:sz="0" w:space="0" w:color="auto"/>
        <w:left w:val="none" w:sz="0" w:space="0" w:color="auto"/>
        <w:bottom w:val="none" w:sz="0" w:space="0" w:color="auto"/>
        <w:right w:val="none" w:sz="0" w:space="0" w:color="auto"/>
      </w:divBdr>
    </w:div>
    <w:div w:id="1032997206">
      <w:bodyDiv w:val="1"/>
      <w:marLeft w:val="0"/>
      <w:marRight w:val="0"/>
      <w:marTop w:val="0"/>
      <w:marBottom w:val="0"/>
      <w:divBdr>
        <w:top w:val="none" w:sz="0" w:space="0" w:color="auto"/>
        <w:left w:val="none" w:sz="0" w:space="0" w:color="auto"/>
        <w:bottom w:val="none" w:sz="0" w:space="0" w:color="auto"/>
        <w:right w:val="none" w:sz="0" w:space="0" w:color="auto"/>
      </w:divBdr>
      <w:divsChild>
        <w:div w:id="100074208">
          <w:marLeft w:val="547"/>
          <w:marRight w:val="0"/>
          <w:marTop w:val="149"/>
          <w:marBottom w:val="0"/>
          <w:divBdr>
            <w:top w:val="none" w:sz="0" w:space="0" w:color="auto"/>
            <w:left w:val="none" w:sz="0" w:space="0" w:color="auto"/>
            <w:bottom w:val="none" w:sz="0" w:space="0" w:color="auto"/>
            <w:right w:val="none" w:sz="0" w:space="0" w:color="auto"/>
          </w:divBdr>
        </w:div>
        <w:div w:id="1704598975">
          <w:marLeft w:val="547"/>
          <w:marRight w:val="0"/>
          <w:marTop w:val="149"/>
          <w:marBottom w:val="0"/>
          <w:divBdr>
            <w:top w:val="none" w:sz="0" w:space="0" w:color="auto"/>
            <w:left w:val="none" w:sz="0" w:space="0" w:color="auto"/>
            <w:bottom w:val="none" w:sz="0" w:space="0" w:color="auto"/>
            <w:right w:val="none" w:sz="0" w:space="0" w:color="auto"/>
          </w:divBdr>
        </w:div>
        <w:div w:id="983196954">
          <w:marLeft w:val="547"/>
          <w:marRight w:val="0"/>
          <w:marTop w:val="149"/>
          <w:marBottom w:val="0"/>
          <w:divBdr>
            <w:top w:val="none" w:sz="0" w:space="0" w:color="auto"/>
            <w:left w:val="none" w:sz="0" w:space="0" w:color="auto"/>
            <w:bottom w:val="none" w:sz="0" w:space="0" w:color="auto"/>
            <w:right w:val="none" w:sz="0" w:space="0" w:color="auto"/>
          </w:divBdr>
        </w:div>
      </w:divsChild>
    </w:div>
    <w:div w:id="1254361053">
      <w:bodyDiv w:val="1"/>
      <w:marLeft w:val="0"/>
      <w:marRight w:val="0"/>
      <w:marTop w:val="0"/>
      <w:marBottom w:val="0"/>
      <w:divBdr>
        <w:top w:val="none" w:sz="0" w:space="0" w:color="auto"/>
        <w:left w:val="none" w:sz="0" w:space="0" w:color="auto"/>
        <w:bottom w:val="none" w:sz="0" w:space="0" w:color="auto"/>
        <w:right w:val="none" w:sz="0" w:space="0" w:color="auto"/>
      </w:divBdr>
      <w:divsChild>
        <w:div w:id="1676490160">
          <w:marLeft w:val="547"/>
          <w:marRight w:val="0"/>
          <w:marTop w:val="163"/>
          <w:marBottom w:val="0"/>
          <w:divBdr>
            <w:top w:val="none" w:sz="0" w:space="0" w:color="auto"/>
            <w:left w:val="none" w:sz="0" w:space="0" w:color="auto"/>
            <w:bottom w:val="none" w:sz="0" w:space="0" w:color="auto"/>
            <w:right w:val="none" w:sz="0" w:space="0" w:color="auto"/>
          </w:divBdr>
        </w:div>
      </w:divsChild>
    </w:div>
    <w:div w:id="1413354097">
      <w:bodyDiv w:val="1"/>
      <w:marLeft w:val="0"/>
      <w:marRight w:val="0"/>
      <w:marTop w:val="0"/>
      <w:marBottom w:val="0"/>
      <w:divBdr>
        <w:top w:val="none" w:sz="0" w:space="0" w:color="auto"/>
        <w:left w:val="none" w:sz="0" w:space="0" w:color="auto"/>
        <w:bottom w:val="none" w:sz="0" w:space="0" w:color="auto"/>
        <w:right w:val="none" w:sz="0" w:space="0" w:color="auto"/>
      </w:divBdr>
      <w:divsChild>
        <w:div w:id="811826737">
          <w:marLeft w:val="547"/>
          <w:marRight w:val="0"/>
          <w:marTop w:val="86"/>
          <w:marBottom w:val="0"/>
          <w:divBdr>
            <w:top w:val="none" w:sz="0" w:space="0" w:color="auto"/>
            <w:left w:val="none" w:sz="0" w:space="0" w:color="auto"/>
            <w:bottom w:val="none" w:sz="0" w:space="0" w:color="auto"/>
            <w:right w:val="none" w:sz="0" w:space="0" w:color="auto"/>
          </w:divBdr>
        </w:div>
        <w:div w:id="1171067497">
          <w:marLeft w:val="547"/>
          <w:marRight w:val="0"/>
          <w:marTop w:val="86"/>
          <w:marBottom w:val="0"/>
          <w:divBdr>
            <w:top w:val="none" w:sz="0" w:space="0" w:color="auto"/>
            <w:left w:val="none" w:sz="0" w:space="0" w:color="auto"/>
            <w:bottom w:val="none" w:sz="0" w:space="0" w:color="auto"/>
            <w:right w:val="none" w:sz="0" w:space="0" w:color="auto"/>
          </w:divBdr>
        </w:div>
        <w:div w:id="1388799765">
          <w:marLeft w:val="547"/>
          <w:marRight w:val="0"/>
          <w:marTop w:val="86"/>
          <w:marBottom w:val="0"/>
          <w:divBdr>
            <w:top w:val="none" w:sz="0" w:space="0" w:color="auto"/>
            <w:left w:val="none" w:sz="0" w:space="0" w:color="auto"/>
            <w:bottom w:val="none" w:sz="0" w:space="0" w:color="auto"/>
            <w:right w:val="none" w:sz="0" w:space="0" w:color="auto"/>
          </w:divBdr>
        </w:div>
        <w:div w:id="725572259">
          <w:marLeft w:val="547"/>
          <w:marRight w:val="0"/>
          <w:marTop w:val="86"/>
          <w:marBottom w:val="0"/>
          <w:divBdr>
            <w:top w:val="none" w:sz="0" w:space="0" w:color="auto"/>
            <w:left w:val="none" w:sz="0" w:space="0" w:color="auto"/>
            <w:bottom w:val="none" w:sz="0" w:space="0" w:color="auto"/>
            <w:right w:val="none" w:sz="0" w:space="0" w:color="auto"/>
          </w:divBdr>
        </w:div>
      </w:divsChild>
    </w:div>
    <w:div w:id="1512335149">
      <w:bodyDiv w:val="1"/>
      <w:marLeft w:val="0"/>
      <w:marRight w:val="0"/>
      <w:marTop w:val="0"/>
      <w:marBottom w:val="0"/>
      <w:divBdr>
        <w:top w:val="none" w:sz="0" w:space="0" w:color="auto"/>
        <w:left w:val="none" w:sz="0" w:space="0" w:color="auto"/>
        <w:bottom w:val="none" w:sz="0" w:space="0" w:color="auto"/>
        <w:right w:val="none" w:sz="0" w:space="0" w:color="auto"/>
      </w:divBdr>
      <w:divsChild>
        <w:div w:id="1269237316">
          <w:marLeft w:val="547"/>
          <w:marRight w:val="0"/>
          <w:marTop w:val="163"/>
          <w:marBottom w:val="0"/>
          <w:divBdr>
            <w:top w:val="none" w:sz="0" w:space="0" w:color="auto"/>
            <w:left w:val="none" w:sz="0" w:space="0" w:color="auto"/>
            <w:bottom w:val="none" w:sz="0" w:space="0" w:color="auto"/>
            <w:right w:val="none" w:sz="0" w:space="0" w:color="auto"/>
          </w:divBdr>
        </w:div>
        <w:div w:id="1770587202">
          <w:marLeft w:val="547"/>
          <w:marRight w:val="0"/>
          <w:marTop w:val="163"/>
          <w:marBottom w:val="0"/>
          <w:divBdr>
            <w:top w:val="none" w:sz="0" w:space="0" w:color="auto"/>
            <w:left w:val="none" w:sz="0" w:space="0" w:color="auto"/>
            <w:bottom w:val="none" w:sz="0" w:space="0" w:color="auto"/>
            <w:right w:val="none" w:sz="0" w:space="0" w:color="auto"/>
          </w:divBdr>
        </w:div>
      </w:divsChild>
    </w:div>
    <w:div w:id="1516459255">
      <w:bodyDiv w:val="1"/>
      <w:marLeft w:val="0"/>
      <w:marRight w:val="0"/>
      <w:marTop w:val="0"/>
      <w:marBottom w:val="0"/>
      <w:divBdr>
        <w:top w:val="none" w:sz="0" w:space="0" w:color="auto"/>
        <w:left w:val="none" w:sz="0" w:space="0" w:color="auto"/>
        <w:bottom w:val="none" w:sz="0" w:space="0" w:color="auto"/>
        <w:right w:val="none" w:sz="0" w:space="0" w:color="auto"/>
      </w:divBdr>
      <w:divsChild>
        <w:div w:id="105932399">
          <w:marLeft w:val="547"/>
          <w:marRight w:val="0"/>
          <w:marTop w:val="211"/>
          <w:marBottom w:val="0"/>
          <w:divBdr>
            <w:top w:val="none" w:sz="0" w:space="0" w:color="auto"/>
            <w:left w:val="none" w:sz="0" w:space="0" w:color="auto"/>
            <w:bottom w:val="none" w:sz="0" w:space="0" w:color="auto"/>
            <w:right w:val="none" w:sz="0" w:space="0" w:color="auto"/>
          </w:divBdr>
        </w:div>
      </w:divsChild>
    </w:div>
    <w:div w:id="1552616990">
      <w:bodyDiv w:val="1"/>
      <w:marLeft w:val="0"/>
      <w:marRight w:val="0"/>
      <w:marTop w:val="0"/>
      <w:marBottom w:val="0"/>
      <w:divBdr>
        <w:top w:val="none" w:sz="0" w:space="0" w:color="auto"/>
        <w:left w:val="none" w:sz="0" w:space="0" w:color="auto"/>
        <w:bottom w:val="none" w:sz="0" w:space="0" w:color="auto"/>
        <w:right w:val="none" w:sz="0" w:space="0" w:color="auto"/>
      </w:divBdr>
      <w:divsChild>
        <w:div w:id="1468934140">
          <w:marLeft w:val="547"/>
          <w:marRight w:val="0"/>
          <w:marTop w:val="163"/>
          <w:marBottom w:val="0"/>
          <w:divBdr>
            <w:top w:val="none" w:sz="0" w:space="0" w:color="auto"/>
            <w:left w:val="none" w:sz="0" w:space="0" w:color="auto"/>
            <w:bottom w:val="none" w:sz="0" w:space="0" w:color="auto"/>
            <w:right w:val="none" w:sz="0" w:space="0" w:color="auto"/>
          </w:divBdr>
        </w:div>
        <w:div w:id="58721995">
          <w:marLeft w:val="547"/>
          <w:marRight w:val="0"/>
          <w:marTop w:val="163"/>
          <w:marBottom w:val="0"/>
          <w:divBdr>
            <w:top w:val="none" w:sz="0" w:space="0" w:color="auto"/>
            <w:left w:val="none" w:sz="0" w:space="0" w:color="auto"/>
            <w:bottom w:val="none" w:sz="0" w:space="0" w:color="auto"/>
            <w:right w:val="none" w:sz="0" w:space="0" w:color="auto"/>
          </w:divBdr>
        </w:div>
        <w:div w:id="834953068">
          <w:marLeft w:val="547"/>
          <w:marRight w:val="0"/>
          <w:marTop w:val="163"/>
          <w:marBottom w:val="0"/>
          <w:divBdr>
            <w:top w:val="none" w:sz="0" w:space="0" w:color="auto"/>
            <w:left w:val="none" w:sz="0" w:space="0" w:color="auto"/>
            <w:bottom w:val="none" w:sz="0" w:space="0" w:color="auto"/>
            <w:right w:val="none" w:sz="0" w:space="0" w:color="auto"/>
          </w:divBdr>
        </w:div>
      </w:divsChild>
    </w:div>
    <w:div w:id="1614556533">
      <w:bodyDiv w:val="1"/>
      <w:marLeft w:val="0"/>
      <w:marRight w:val="0"/>
      <w:marTop w:val="0"/>
      <w:marBottom w:val="0"/>
      <w:divBdr>
        <w:top w:val="none" w:sz="0" w:space="0" w:color="auto"/>
        <w:left w:val="none" w:sz="0" w:space="0" w:color="auto"/>
        <w:bottom w:val="none" w:sz="0" w:space="0" w:color="auto"/>
        <w:right w:val="none" w:sz="0" w:space="0" w:color="auto"/>
      </w:divBdr>
      <w:divsChild>
        <w:div w:id="1394767339">
          <w:marLeft w:val="547"/>
          <w:marRight w:val="0"/>
          <w:marTop w:val="115"/>
          <w:marBottom w:val="0"/>
          <w:divBdr>
            <w:top w:val="none" w:sz="0" w:space="0" w:color="auto"/>
            <w:left w:val="none" w:sz="0" w:space="0" w:color="auto"/>
            <w:bottom w:val="none" w:sz="0" w:space="0" w:color="auto"/>
            <w:right w:val="none" w:sz="0" w:space="0" w:color="auto"/>
          </w:divBdr>
        </w:div>
        <w:div w:id="1777015672">
          <w:marLeft w:val="547"/>
          <w:marRight w:val="0"/>
          <w:marTop w:val="115"/>
          <w:marBottom w:val="0"/>
          <w:divBdr>
            <w:top w:val="none" w:sz="0" w:space="0" w:color="auto"/>
            <w:left w:val="none" w:sz="0" w:space="0" w:color="auto"/>
            <w:bottom w:val="none" w:sz="0" w:space="0" w:color="auto"/>
            <w:right w:val="none" w:sz="0" w:space="0" w:color="auto"/>
          </w:divBdr>
        </w:div>
      </w:divsChild>
    </w:div>
    <w:div w:id="1674603018">
      <w:bodyDiv w:val="1"/>
      <w:marLeft w:val="0"/>
      <w:marRight w:val="0"/>
      <w:marTop w:val="0"/>
      <w:marBottom w:val="0"/>
      <w:divBdr>
        <w:top w:val="none" w:sz="0" w:space="0" w:color="auto"/>
        <w:left w:val="none" w:sz="0" w:space="0" w:color="auto"/>
        <w:bottom w:val="none" w:sz="0" w:space="0" w:color="auto"/>
        <w:right w:val="none" w:sz="0" w:space="0" w:color="auto"/>
      </w:divBdr>
    </w:div>
    <w:div w:id="1882084087">
      <w:bodyDiv w:val="1"/>
      <w:marLeft w:val="0"/>
      <w:marRight w:val="0"/>
      <w:marTop w:val="0"/>
      <w:marBottom w:val="0"/>
      <w:divBdr>
        <w:top w:val="none" w:sz="0" w:space="0" w:color="auto"/>
        <w:left w:val="none" w:sz="0" w:space="0" w:color="auto"/>
        <w:bottom w:val="none" w:sz="0" w:space="0" w:color="auto"/>
        <w:right w:val="none" w:sz="0" w:space="0" w:color="auto"/>
      </w:divBdr>
      <w:divsChild>
        <w:div w:id="983390970">
          <w:marLeft w:val="547"/>
          <w:marRight w:val="0"/>
          <w:marTop w:val="197"/>
          <w:marBottom w:val="0"/>
          <w:divBdr>
            <w:top w:val="none" w:sz="0" w:space="0" w:color="auto"/>
            <w:left w:val="none" w:sz="0" w:space="0" w:color="auto"/>
            <w:bottom w:val="none" w:sz="0" w:space="0" w:color="auto"/>
            <w:right w:val="none" w:sz="0" w:space="0" w:color="auto"/>
          </w:divBdr>
        </w:div>
        <w:div w:id="1133673967">
          <w:marLeft w:val="547"/>
          <w:marRight w:val="0"/>
          <w:marTop w:val="197"/>
          <w:marBottom w:val="0"/>
          <w:divBdr>
            <w:top w:val="none" w:sz="0" w:space="0" w:color="auto"/>
            <w:left w:val="none" w:sz="0" w:space="0" w:color="auto"/>
            <w:bottom w:val="none" w:sz="0" w:space="0" w:color="auto"/>
            <w:right w:val="none" w:sz="0" w:space="0" w:color="auto"/>
          </w:divBdr>
        </w:div>
      </w:divsChild>
    </w:div>
    <w:div w:id="2018918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444">
          <w:marLeft w:val="547"/>
          <w:marRight w:val="0"/>
          <w:marTop w:val="134"/>
          <w:marBottom w:val="0"/>
          <w:divBdr>
            <w:top w:val="none" w:sz="0" w:space="0" w:color="auto"/>
            <w:left w:val="none" w:sz="0" w:space="0" w:color="auto"/>
            <w:bottom w:val="none" w:sz="0" w:space="0" w:color="auto"/>
            <w:right w:val="none" w:sz="0" w:space="0" w:color="auto"/>
          </w:divBdr>
        </w:div>
        <w:div w:id="39042408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728</Words>
  <Characters>4151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2020-01-15T04:39:00Z</dcterms:created>
  <dcterms:modified xsi:type="dcterms:W3CDTF">2020-01-15T05:45:00Z</dcterms:modified>
</cp:coreProperties>
</file>