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397" w:rsidRPr="00BA03CA" w:rsidRDefault="001F1397" w:rsidP="001F1397">
      <w:pPr>
        <w:pStyle w:val="KapakStili"/>
        <w:numPr>
          <w:ilvl w:val="0"/>
          <w:numId w:val="0"/>
        </w:numPr>
        <w:ind w:left="284"/>
      </w:pPr>
      <w:r>
        <w:t>ÇARŞAMBA İNSAN VE TOPLUM BİLİMLERİ FAKÜLTESİ</w:t>
      </w:r>
    </w:p>
    <w:p w:rsidR="001F1397" w:rsidRDefault="001F1397" w:rsidP="001F1397">
      <w:pPr>
        <w:pStyle w:val="KapakStili"/>
        <w:numPr>
          <w:ilvl w:val="0"/>
          <w:numId w:val="0"/>
        </w:numPr>
        <w:ind w:left="-426"/>
      </w:pPr>
    </w:p>
    <w:p w:rsidR="001F1397" w:rsidRPr="00BA03CA" w:rsidRDefault="001F1397" w:rsidP="001F1397">
      <w:pPr>
        <w:pStyle w:val="KapakStili"/>
        <w:numPr>
          <w:ilvl w:val="0"/>
          <w:numId w:val="0"/>
        </w:numPr>
        <w:ind w:left="142"/>
      </w:pPr>
      <w:r>
        <w:t>TARİH BÖLÜMÜ</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1F1397" w:rsidP="00203231">
      <w:pPr>
        <w:pStyle w:val="KapakStili"/>
        <w:numPr>
          <w:ilvl w:val="0"/>
          <w:numId w:val="0"/>
        </w:numPr>
        <w:ind w:left="142"/>
      </w:pPr>
      <w:r>
        <w:t>ÇTR 103 Genel Türk Tarihi I</w:t>
      </w:r>
    </w:p>
    <w:p w:rsidR="00BA03CA" w:rsidRPr="00BA03CA" w:rsidRDefault="00BA03CA" w:rsidP="00F8641A">
      <w:pPr>
        <w:pStyle w:val="KapakStili"/>
        <w:numPr>
          <w:ilvl w:val="0"/>
          <w:numId w:val="0"/>
        </w:numPr>
        <w:ind w:left="-426"/>
      </w:pPr>
    </w:p>
    <w:p w:rsidR="004C0BF9" w:rsidRDefault="00AC1C0A" w:rsidP="00F8641A">
      <w:pPr>
        <w:pStyle w:val="KapakStili"/>
        <w:numPr>
          <w:ilvl w:val="0"/>
          <w:numId w:val="0"/>
        </w:numPr>
        <w:ind w:left="-426"/>
      </w:pPr>
      <w:r w:rsidRPr="00AC1C0A">
        <w:t>Attila ve Avrupa Hun İmparatorluğu</w:t>
      </w:r>
    </w:p>
    <w:p w:rsidR="00BA03CA" w:rsidRDefault="00BA03CA" w:rsidP="00F8641A">
      <w:pPr>
        <w:pStyle w:val="KapakStili"/>
        <w:numPr>
          <w:ilvl w:val="0"/>
          <w:numId w:val="0"/>
        </w:numPr>
        <w:ind w:left="-426"/>
      </w:pPr>
    </w:p>
    <w:p w:rsidR="004C0BF9" w:rsidRPr="004C0BF9" w:rsidRDefault="00C95D16" w:rsidP="00203231">
      <w:pPr>
        <w:pStyle w:val="KapakStili"/>
        <w:numPr>
          <w:ilvl w:val="0"/>
          <w:numId w:val="0"/>
        </w:numPr>
        <w:ind w:left="142"/>
      </w:pPr>
      <w:sdt>
        <w:sdtPr>
          <w:alias w:val="Hafta seçiniz"/>
          <w:tag w:val="Hafta seçiniz"/>
          <w:id w:val="-1943905164"/>
          <w:placeholder>
            <w:docPart w:val="6E9277CEEF504AEE8254EFE2E71F6822"/>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AC1C0A">
            <w:t>11</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AC1C0A" w:rsidRDefault="00AC1C0A" w:rsidP="00166CA6">
      <w:pPr>
        <w:rPr>
          <w:rFonts w:asciiTheme="majorHAnsi" w:eastAsiaTheme="majorEastAsia" w:hAnsiTheme="majorHAnsi" w:cstheme="majorBidi"/>
          <w:color w:val="2F5496" w:themeColor="accent1" w:themeShade="BF"/>
          <w:sz w:val="32"/>
          <w:szCs w:val="32"/>
        </w:rPr>
      </w:pPr>
      <w:r w:rsidRPr="00AC1C0A">
        <w:rPr>
          <w:rFonts w:asciiTheme="majorHAnsi" w:eastAsiaTheme="majorEastAsia" w:hAnsiTheme="majorHAnsi" w:cstheme="majorBidi"/>
          <w:color w:val="2F5496" w:themeColor="accent1" w:themeShade="BF"/>
          <w:sz w:val="32"/>
          <w:szCs w:val="32"/>
        </w:rPr>
        <w:lastRenderedPageBreak/>
        <w:t>Attila ve Avrupa Hun İmparatorluğu</w:t>
      </w:r>
    </w:p>
    <w:p w:rsidR="00AC1C0A" w:rsidRDefault="00AC1C0A" w:rsidP="00AC1C0A">
      <w:pPr>
        <w:rPr>
          <w:rFonts w:ascii="Times New Roman" w:hAnsi="Times New Roman" w:cs="Times New Roman"/>
        </w:rPr>
      </w:pPr>
      <w:r>
        <w:rPr>
          <w:rFonts w:ascii="Times New Roman" w:hAnsi="Times New Roman" w:cs="Times New Roman"/>
        </w:rPr>
        <w:t xml:space="preserve">Bizans İmparatoru II. </w:t>
      </w:r>
      <w:proofErr w:type="spellStart"/>
      <w:r>
        <w:rPr>
          <w:rFonts w:ascii="Times New Roman" w:hAnsi="Times New Roman" w:cs="Times New Roman"/>
        </w:rPr>
        <w:t>Theodosius</w:t>
      </w:r>
      <w:proofErr w:type="spellEnd"/>
      <w:r>
        <w:rPr>
          <w:rFonts w:ascii="Times New Roman" w:hAnsi="Times New Roman" w:cs="Times New Roman"/>
        </w:rPr>
        <w:t xml:space="preserve"> (408-450) yine de Hun idaresinde yaşayan yabancıları gizlice kışkırtıyor ve içeride karışıklık yaratmaya çalışıyordu. Bu sebeple </w:t>
      </w:r>
      <w:proofErr w:type="spellStart"/>
      <w:r>
        <w:rPr>
          <w:rFonts w:ascii="Times New Roman" w:hAnsi="Times New Roman" w:cs="Times New Roman"/>
        </w:rPr>
        <w:t>Rua</w:t>
      </w:r>
      <w:proofErr w:type="spellEnd"/>
      <w:r>
        <w:rPr>
          <w:rFonts w:ascii="Times New Roman" w:hAnsi="Times New Roman" w:cs="Times New Roman"/>
        </w:rPr>
        <w:t xml:space="preserve">, Bizans’ın Hunların içinde yaşayanlardan asker toplamasını ve ticaret yapmasını yasakladı. Sonrasında Bizans’a sığınan Hun kaçaklarının teslimini istedi. Bizans bu vesile ile barış düşüncesi içerisinde bir elçilik heyeti gönderdi. 434’te </w:t>
      </w:r>
      <w:proofErr w:type="spellStart"/>
      <w:r>
        <w:rPr>
          <w:rFonts w:ascii="Times New Roman" w:hAnsi="Times New Roman" w:cs="Times New Roman"/>
        </w:rPr>
        <w:t>Rua</w:t>
      </w:r>
      <w:proofErr w:type="spellEnd"/>
      <w:r>
        <w:rPr>
          <w:rFonts w:ascii="Times New Roman" w:hAnsi="Times New Roman" w:cs="Times New Roman"/>
        </w:rPr>
        <w:t xml:space="preserve"> ölünce II. </w:t>
      </w:r>
      <w:proofErr w:type="spellStart"/>
      <w:r>
        <w:rPr>
          <w:rFonts w:ascii="Times New Roman" w:hAnsi="Times New Roman" w:cs="Times New Roman"/>
        </w:rPr>
        <w:t>Theodosius</w:t>
      </w:r>
      <w:proofErr w:type="spellEnd"/>
      <w:r>
        <w:rPr>
          <w:rFonts w:ascii="Times New Roman" w:hAnsi="Times New Roman" w:cs="Times New Roman"/>
        </w:rPr>
        <w:t xml:space="preserve"> kudretli bir düşmandan kurtulduğu için seviniyordu. Fakat elçilik heyeti Hun sınırlarına geldiğinde </w:t>
      </w:r>
      <w:proofErr w:type="spellStart"/>
      <w:r>
        <w:rPr>
          <w:rFonts w:ascii="Times New Roman" w:hAnsi="Times New Roman" w:cs="Times New Roman"/>
        </w:rPr>
        <w:t>Rua’yı</w:t>
      </w:r>
      <w:proofErr w:type="spellEnd"/>
      <w:r>
        <w:rPr>
          <w:rFonts w:ascii="Times New Roman" w:hAnsi="Times New Roman" w:cs="Times New Roman"/>
        </w:rPr>
        <w:t xml:space="preserve"> gölgede bırakan bir başbuğ ile karşılaştı; ATTİLA. </w:t>
      </w:r>
    </w:p>
    <w:p w:rsidR="00AC1C0A" w:rsidRDefault="00AC1C0A" w:rsidP="00AC1C0A">
      <w:pPr>
        <w:rPr>
          <w:rFonts w:ascii="Times New Roman" w:hAnsi="Times New Roman" w:cs="Times New Roman"/>
        </w:rPr>
      </w:pPr>
    </w:p>
    <w:p w:rsidR="00AC1C0A" w:rsidRDefault="00AC1C0A" w:rsidP="00AC1C0A">
      <w:pPr>
        <w:rPr>
          <w:rFonts w:ascii="Times New Roman" w:hAnsi="Times New Roman" w:cs="Times New Roman"/>
        </w:rPr>
      </w:pPr>
      <w:r>
        <w:rPr>
          <w:rFonts w:ascii="Times New Roman" w:hAnsi="Times New Roman" w:cs="Times New Roman"/>
        </w:rPr>
        <w:t xml:space="preserve">Hunların başına geçtiğinde 39-40 yaşlarında olan Attila babası </w:t>
      </w:r>
      <w:proofErr w:type="spellStart"/>
      <w:r>
        <w:rPr>
          <w:rFonts w:ascii="Times New Roman" w:hAnsi="Times New Roman" w:cs="Times New Roman"/>
        </w:rPr>
        <w:t>Muncuk’un</w:t>
      </w:r>
      <w:proofErr w:type="spellEnd"/>
      <w:r>
        <w:rPr>
          <w:rFonts w:ascii="Times New Roman" w:hAnsi="Times New Roman" w:cs="Times New Roman"/>
        </w:rPr>
        <w:t xml:space="preserve"> erken ölümünden sonra amcası </w:t>
      </w:r>
      <w:proofErr w:type="spellStart"/>
      <w:r>
        <w:rPr>
          <w:rFonts w:ascii="Times New Roman" w:hAnsi="Times New Roman" w:cs="Times New Roman"/>
        </w:rPr>
        <w:t>Rua’nın</w:t>
      </w:r>
      <w:proofErr w:type="spellEnd"/>
      <w:r>
        <w:rPr>
          <w:rFonts w:ascii="Times New Roman" w:hAnsi="Times New Roman" w:cs="Times New Roman"/>
        </w:rPr>
        <w:t xml:space="preserve"> yanında kalmış ve devlet idaresinin yanı sıra Hun iç ve dış siyasetini de öğrenmişti. Kardeşi </w:t>
      </w:r>
      <w:proofErr w:type="spellStart"/>
      <w:r>
        <w:rPr>
          <w:rFonts w:ascii="Times New Roman" w:hAnsi="Times New Roman" w:cs="Times New Roman"/>
        </w:rPr>
        <w:t>Bleda</w:t>
      </w:r>
      <w:proofErr w:type="spellEnd"/>
      <w:r>
        <w:rPr>
          <w:rFonts w:ascii="Times New Roman" w:hAnsi="Times New Roman" w:cs="Times New Roman"/>
        </w:rPr>
        <w:t xml:space="preserve"> ile birlikte iktidarı devralmıştı. Ancak </w:t>
      </w:r>
      <w:proofErr w:type="spellStart"/>
      <w:r>
        <w:rPr>
          <w:rFonts w:ascii="Times New Roman" w:hAnsi="Times New Roman" w:cs="Times New Roman"/>
        </w:rPr>
        <w:t>Bleda</w:t>
      </w:r>
      <w:proofErr w:type="spellEnd"/>
      <w:r>
        <w:rPr>
          <w:rFonts w:ascii="Times New Roman" w:hAnsi="Times New Roman" w:cs="Times New Roman"/>
        </w:rPr>
        <w:t xml:space="preserve"> Attila gibi kudretli bir hükümdar değildi. Yazılanların aksine iktidar hırsı ile Attila tarafından öldürülmemiş 445’te eceli ile ölmüştür. Attila’nın amcaları Aybars ve Oktar ise kaldıkları yerde görevlerine devam ediyordu. </w:t>
      </w:r>
    </w:p>
    <w:p w:rsidR="00AC1C0A" w:rsidRDefault="00AC1C0A" w:rsidP="00AC1C0A">
      <w:pPr>
        <w:rPr>
          <w:rFonts w:ascii="Times New Roman" w:hAnsi="Times New Roman" w:cs="Times New Roman"/>
        </w:rPr>
      </w:pPr>
      <w:r>
        <w:rPr>
          <w:rFonts w:ascii="Times New Roman" w:hAnsi="Times New Roman" w:cs="Times New Roman"/>
        </w:rPr>
        <w:t xml:space="preserve">434’te Tuna’nın kuzey kıyısında </w:t>
      </w:r>
      <w:proofErr w:type="spellStart"/>
      <w:r>
        <w:rPr>
          <w:rFonts w:ascii="Times New Roman" w:hAnsi="Times New Roman" w:cs="Times New Roman"/>
        </w:rPr>
        <w:t>Margos</w:t>
      </w:r>
      <w:proofErr w:type="spellEnd"/>
      <w:r>
        <w:rPr>
          <w:rFonts w:ascii="Times New Roman" w:hAnsi="Times New Roman" w:cs="Times New Roman"/>
        </w:rPr>
        <w:t xml:space="preserve"> (</w:t>
      </w:r>
      <w:proofErr w:type="spellStart"/>
      <w:r>
        <w:rPr>
          <w:rFonts w:ascii="Times New Roman" w:hAnsi="Times New Roman" w:cs="Times New Roman"/>
        </w:rPr>
        <w:t>Konstantia</w:t>
      </w:r>
      <w:proofErr w:type="spellEnd"/>
      <w:r>
        <w:rPr>
          <w:rFonts w:ascii="Times New Roman" w:hAnsi="Times New Roman" w:cs="Times New Roman"/>
        </w:rPr>
        <w:t xml:space="preserve">) Barışı imzalanmıştır. Bu antlaşmaya göre </w:t>
      </w:r>
    </w:p>
    <w:p w:rsidR="00AC1C0A" w:rsidRPr="00C3277C" w:rsidRDefault="00AC1C0A" w:rsidP="00AC1C0A">
      <w:pPr>
        <w:rPr>
          <w:rFonts w:ascii="Times New Roman" w:hAnsi="Times New Roman" w:cs="Times New Roman"/>
          <w:i/>
        </w:rPr>
      </w:pPr>
      <w:r w:rsidRPr="00C3277C">
        <w:rPr>
          <w:rFonts w:ascii="Times New Roman" w:hAnsi="Times New Roman" w:cs="Times New Roman"/>
          <w:i/>
        </w:rPr>
        <w:t>Bizans Hunlara bağlı kavimlerle müzakere ve ittifaklara girişmeyecek</w:t>
      </w:r>
    </w:p>
    <w:p w:rsidR="00AC1C0A" w:rsidRPr="00C3277C" w:rsidRDefault="00AC1C0A" w:rsidP="00AC1C0A">
      <w:pPr>
        <w:rPr>
          <w:rFonts w:ascii="Times New Roman" w:hAnsi="Times New Roman" w:cs="Times New Roman"/>
          <w:i/>
        </w:rPr>
      </w:pPr>
      <w:r w:rsidRPr="00C3277C">
        <w:rPr>
          <w:rFonts w:ascii="Times New Roman" w:hAnsi="Times New Roman" w:cs="Times New Roman"/>
          <w:i/>
        </w:rPr>
        <w:t>Hunlardan kaçanlara sığınma hakkı tanınmayacak</w:t>
      </w:r>
    </w:p>
    <w:p w:rsidR="00AC1C0A" w:rsidRPr="00C3277C" w:rsidRDefault="00AC1C0A" w:rsidP="00AC1C0A">
      <w:pPr>
        <w:rPr>
          <w:rFonts w:ascii="Times New Roman" w:hAnsi="Times New Roman" w:cs="Times New Roman"/>
          <w:i/>
        </w:rPr>
      </w:pPr>
      <w:r w:rsidRPr="00C3277C">
        <w:rPr>
          <w:rFonts w:ascii="Times New Roman" w:hAnsi="Times New Roman" w:cs="Times New Roman"/>
          <w:i/>
        </w:rPr>
        <w:t>Ellerindeki sığınmacılar iade edilecek</w:t>
      </w:r>
    </w:p>
    <w:p w:rsidR="00AC1C0A" w:rsidRPr="00C3277C" w:rsidRDefault="00AC1C0A" w:rsidP="00AC1C0A">
      <w:pPr>
        <w:rPr>
          <w:rFonts w:ascii="Times New Roman" w:hAnsi="Times New Roman" w:cs="Times New Roman"/>
          <w:i/>
        </w:rPr>
      </w:pPr>
      <w:r w:rsidRPr="00C3277C">
        <w:rPr>
          <w:rFonts w:ascii="Times New Roman" w:hAnsi="Times New Roman" w:cs="Times New Roman"/>
          <w:i/>
        </w:rPr>
        <w:t>Ticari münasebetler yine belirli sınır kasabalarında devam edecek</w:t>
      </w:r>
    </w:p>
    <w:p w:rsidR="00AC1C0A" w:rsidRPr="00C3277C" w:rsidRDefault="00AC1C0A" w:rsidP="00AC1C0A">
      <w:pPr>
        <w:rPr>
          <w:rFonts w:ascii="Times New Roman" w:hAnsi="Times New Roman" w:cs="Times New Roman"/>
          <w:i/>
        </w:rPr>
      </w:pPr>
      <w:r w:rsidRPr="00C3277C">
        <w:rPr>
          <w:rFonts w:ascii="Times New Roman" w:hAnsi="Times New Roman" w:cs="Times New Roman"/>
          <w:i/>
        </w:rPr>
        <w:t>Bizans Hunlara ödediği yıllık vergiyi iki katına çıkartacak (700 Libre Altın)</w:t>
      </w:r>
    </w:p>
    <w:p w:rsidR="00AC1C0A" w:rsidRDefault="00AC1C0A" w:rsidP="00AC1C0A">
      <w:pPr>
        <w:rPr>
          <w:rFonts w:ascii="Times New Roman" w:hAnsi="Times New Roman" w:cs="Times New Roman"/>
        </w:rPr>
      </w:pPr>
      <w:r>
        <w:rPr>
          <w:rFonts w:ascii="Times New Roman" w:hAnsi="Times New Roman" w:cs="Times New Roman"/>
        </w:rPr>
        <w:t xml:space="preserve">II. </w:t>
      </w:r>
      <w:proofErr w:type="spellStart"/>
      <w:r>
        <w:rPr>
          <w:rFonts w:ascii="Times New Roman" w:hAnsi="Times New Roman" w:cs="Times New Roman"/>
        </w:rPr>
        <w:t>Theodosius</w:t>
      </w:r>
      <w:proofErr w:type="spellEnd"/>
      <w:r>
        <w:rPr>
          <w:rFonts w:ascii="Times New Roman" w:hAnsi="Times New Roman" w:cs="Times New Roman"/>
        </w:rPr>
        <w:t xml:space="preserve"> antlaşma gereği elindeki sığınmacıları Attila’ya iade etmiştir. Ve Attila bu sığınmacıları henüz Bizans sınırlarındayken astırmıştır. Bu durum sadece Hunlar arasında değil Bizans ve diğer kavimler içinde de Attila’nın otoritesini sağlamlaştırmıştır. </w:t>
      </w:r>
    </w:p>
    <w:p w:rsidR="00AC1C0A" w:rsidRDefault="00AC1C0A" w:rsidP="00AC1C0A">
      <w:pPr>
        <w:rPr>
          <w:rFonts w:ascii="Times New Roman" w:hAnsi="Times New Roman" w:cs="Times New Roman"/>
        </w:rPr>
      </w:pPr>
      <w:r>
        <w:rPr>
          <w:rFonts w:ascii="Times New Roman" w:hAnsi="Times New Roman" w:cs="Times New Roman"/>
        </w:rPr>
        <w:t xml:space="preserve">Attila, 435’te keşif gezisindeyken Ak </w:t>
      </w:r>
      <w:proofErr w:type="spellStart"/>
      <w:r>
        <w:rPr>
          <w:rFonts w:ascii="Times New Roman" w:hAnsi="Times New Roman" w:cs="Times New Roman"/>
        </w:rPr>
        <w:t>Ogurların</w:t>
      </w:r>
      <w:proofErr w:type="spellEnd"/>
      <w:r>
        <w:rPr>
          <w:rFonts w:ascii="Times New Roman" w:hAnsi="Times New Roman" w:cs="Times New Roman"/>
        </w:rPr>
        <w:t xml:space="preserve"> ayaklanma teşebbüsünü bastırmıştır. Bu sırada Hun İmparatorluğu’nun idaresinde bulunan başlıca topluluklar;</w:t>
      </w:r>
    </w:p>
    <w:p w:rsidR="00AC1C0A" w:rsidRDefault="00AC1C0A" w:rsidP="00AC1C0A">
      <w:pPr>
        <w:rPr>
          <w:rFonts w:ascii="Times New Roman" w:hAnsi="Times New Roman" w:cs="Times New Roman"/>
        </w:rPr>
      </w:pPr>
      <w:r>
        <w:rPr>
          <w:rFonts w:ascii="Times New Roman" w:hAnsi="Times New Roman" w:cs="Times New Roman"/>
        </w:rPr>
        <w:t xml:space="preserve">Germenler, İslavlar, İranlılar, Fin-Ugorlar ve Türklerdi. </w:t>
      </w:r>
    </w:p>
    <w:p w:rsidR="00AC1C0A" w:rsidRDefault="00AC1C0A" w:rsidP="00AC1C0A">
      <w:pPr>
        <w:rPr>
          <w:rFonts w:ascii="Times New Roman" w:hAnsi="Times New Roman" w:cs="Times New Roman"/>
        </w:rPr>
      </w:pPr>
      <w:r>
        <w:rPr>
          <w:rFonts w:ascii="Times New Roman" w:hAnsi="Times New Roman" w:cs="Times New Roman"/>
        </w:rPr>
        <w:t xml:space="preserve">440 yılından itibaren Attila Bizans’a baskıyı arttırmıştır. Çünkü Bizans </w:t>
      </w:r>
      <w:proofErr w:type="spellStart"/>
      <w:r>
        <w:rPr>
          <w:rFonts w:ascii="Times New Roman" w:hAnsi="Times New Roman" w:cs="Times New Roman"/>
        </w:rPr>
        <w:t>Margos</w:t>
      </w:r>
      <w:proofErr w:type="spellEnd"/>
      <w:r>
        <w:rPr>
          <w:rFonts w:ascii="Times New Roman" w:hAnsi="Times New Roman" w:cs="Times New Roman"/>
        </w:rPr>
        <w:t xml:space="preserve"> Antlaşmasının maddelerine aykırı hareket ediyordu. Esirleri teslim etmiyor, ticari şartlara uymuyordu. Hatta </w:t>
      </w:r>
      <w:proofErr w:type="spellStart"/>
      <w:r>
        <w:rPr>
          <w:rFonts w:ascii="Times New Roman" w:hAnsi="Times New Roman" w:cs="Times New Roman"/>
        </w:rPr>
        <w:t>Margos</w:t>
      </w:r>
      <w:proofErr w:type="spellEnd"/>
      <w:r>
        <w:rPr>
          <w:rFonts w:ascii="Times New Roman" w:hAnsi="Times New Roman" w:cs="Times New Roman"/>
        </w:rPr>
        <w:t xml:space="preserve"> Piskoposu </w:t>
      </w:r>
      <w:proofErr w:type="spellStart"/>
      <w:r>
        <w:rPr>
          <w:rFonts w:ascii="Times New Roman" w:hAnsi="Times New Roman" w:cs="Times New Roman"/>
        </w:rPr>
        <w:t>Konstantia</w:t>
      </w:r>
      <w:proofErr w:type="spellEnd"/>
      <w:r>
        <w:rPr>
          <w:rFonts w:ascii="Times New Roman" w:hAnsi="Times New Roman" w:cs="Times New Roman"/>
        </w:rPr>
        <w:t xml:space="preserve"> civarında Hun büyüklerinin mezarlarını kazarak burada bulunan değerli madenlerden yapılan eşyaları dahi çalmıştı. Diğer taraftan kuzey Afrika Vandal kralı </w:t>
      </w:r>
      <w:proofErr w:type="spellStart"/>
      <w:r>
        <w:rPr>
          <w:rFonts w:ascii="Times New Roman" w:hAnsi="Times New Roman" w:cs="Times New Roman"/>
        </w:rPr>
        <w:t>Akdenizdeki</w:t>
      </w:r>
      <w:proofErr w:type="spellEnd"/>
      <w:r>
        <w:rPr>
          <w:rFonts w:ascii="Times New Roman" w:hAnsi="Times New Roman" w:cs="Times New Roman"/>
        </w:rPr>
        <w:t xml:space="preserve"> </w:t>
      </w:r>
      <w:proofErr w:type="gramStart"/>
      <w:r>
        <w:rPr>
          <w:rFonts w:ascii="Times New Roman" w:hAnsi="Times New Roman" w:cs="Times New Roman"/>
        </w:rPr>
        <w:t>harekatını</w:t>
      </w:r>
      <w:proofErr w:type="gramEnd"/>
      <w:r>
        <w:rPr>
          <w:rFonts w:ascii="Times New Roman" w:hAnsi="Times New Roman" w:cs="Times New Roman"/>
        </w:rPr>
        <w:t xml:space="preserve"> engelleyen Bizans’a karşı Attila’dan yardım istemişti. Bütün bu sebepler birleştiğinde </w:t>
      </w:r>
      <w:r w:rsidRPr="00861EEE">
        <w:rPr>
          <w:rFonts w:ascii="Times New Roman" w:hAnsi="Times New Roman" w:cs="Times New Roman"/>
          <w:b/>
        </w:rPr>
        <w:t>441-442 yılında I. Balkan Seferi başlıyor</w:t>
      </w:r>
      <w:r>
        <w:rPr>
          <w:rFonts w:ascii="Times New Roman" w:hAnsi="Times New Roman" w:cs="Times New Roman"/>
        </w:rPr>
        <w:t xml:space="preserve">. Daha sonra Batı roma Ordusunun Başkumandanı </w:t>
      </w:r>
      <w:proofErr w:type="spellStart"/>
      <w:r>
        <w:rPr>
          <w:rFonts w:ascii="Times New Roman" w:hAnsi="Times New Roman" w:cs="Times New Roman"/>
        </w:rPr>
        <w:t>Aetius</w:t>
      </w:r>
      <w:proofErr w:type="spellEnd"/>
      <w:r>
        <w:rPr>
          <w:rFonts w:ascii="Times New Roman" w:hAnsi="Times New Roman" w:cs="Times New Roman"/>
        </w:rPr>
        <w:t xml:space="preserve"> araya girerek </w:t>
      </w:r>
      <w:proofErr w:type="spellStart"/>
      <w:r>
        <w:rPr>
          <w:rFonts w:ascii="Times New Roman" w:hAnsi="Times New Roman" w:cs="Times New Roman"/>
        </w:rPr>
        <w:t>Theodosius’un</w:t>
      </w:r>
      <w:proofErr w:type="spellEnd"/>
      <w:r>
        <w:rPr>
          <w:rFonts w:ascii="Times New Roman" w:hAnsi="Times New Roman" w:cs="Times New Roman"/>
        </w:rPr>
        <w:t xml:space="preserve"> antlaşma şartlarına riayet edeceğini garantilemek adına kendi oğlunu Hunlara rehine olarak veriyor. Bu sefer sonunda Tuna boyundaki kaleler Hun idaresine geçmiş ve bölgede Hunlara karşı direnecek bir kuvvet kalmamıştır. </w:t>
      </w:r>
    </w:p>
    <w:p w:rsidR="00AC1C0A" w:rsidRDefault="00AC1C0A" w:rsidP="00AC1C0A">
      <w:pPr>
        <w:rPr>
          <w:rFonts w:ascii="Times New Roman" w:hAnsi="Times New Roman" w:cs="Times New Roman"/>
        </w:rPr>
      </w:pPr>
      <w:r>
        <w:rPr>
          <w:rFonts w:ascii="Times New Roman" w:hAnsi="Times New Roman" w:cs="Times New Roman"/>
        </w:rPr>
        <w:t xml:space="preserve">445’te </w:t>
      </w:r>
      <w:proofErr w:type="spellStart"/>
      <w:r>
        <w:rPr>
          <w:rFonts w:ascii="Times New Roman" w:hAnsi="Times New Roman" w:cs="Times New Roman"/>
        </w:rPr>
        <w:t>Bleda’nın</w:t>
      </w:r>
      <w:proofErr w:type="spellEnd"/>
      <w:r>
        <w:rPr>
          <w:rFonts w:ascii="Times New Roman" w:hAnsi="Times New Roman" w:cs="Times New Roman"/>
        </w:rPr>
        <w:t xml:space="preserve"> ölümü üzerine Attila tek başına Hun İmparatoru oldu. Attila’ya karşı </w:t>
      </w:r>
      <w:proofErr w:type="gramStart"/>
      <w:r>
        <w:rPr>
          <w:rFonts w:ascii="Times New Roman" w:hAnsi="Times New Roman" w:cs="Times New Roman"/>
        </w:rPr>
        <w:t>koyabilecek  bir</w:t>
      </w:r>
      <w:proofErr w:type="gramEnd"/>
      <w:r>
        <w:rPr>
          <w:rFonts w:ascii="Times New Roman" w:hAnsi="Times New Roman" w:cs="Times New Roman"/>
        </w:rPr>
        <w:t xml:space="preserve"> kuvvetin olmayışı psikolojik bir belirti olarak Savaş Tanrısı </w:t>
      </w:r>
      <w:proofErr w:type="spellStart"/>
      <w:r>
        <w:rPr>
          <w:rFonts w:ascii="Times New Roman" w:hAnsi="Times New Roman" w:cs="Times New Roman"/>
        </w:rPr>
        <w:lastRenderedPageBreak/>
        <w:t>Ares’in</w:t>
      </w:r>
      <w:proofErr w:type="spellEnd"/>
      <w:r>
        <w:rPr>
          <w:rFonts w:ascii="Times New Roman" w:hAnsi="Times New Roman" w:cs="Times New Roman"/>
        </w:rPr>
        <w:t xml:space="preserve"> Kılıcını Attila’ya verdi. </w:t>
      </w:r>
      <w:proofErr w:type="spellStart"/>
      <w:r>
        <w:rPr>
          <w:rFonts w:ascii="Times New Roman" w:hAnsi="Times New Roman" w:cs="Times New Roman"/>
        </w:rPr>
        <w:t>Priskos’a</w:t>
      </w:r>
      <w:proofErr w:type="spellEnd"/>
      <w:r>
        <w:rPr>
          <w:rFonts w:ascii="Times New Roman" w:hAnsi="Times New Roman" w:cs="Times New Roman"/>
        </w:rPr>
        <w:t xml:space="preserve"> göre uzun zamandır kayıp olan bu kılıç bir hun çobanı tarafından bulunarak Attila’ya getirilmişti. Artık dünyanın fethi yakındı zira bu kılıç sayesinde dünyaya hükmetme yetkisi Tanrı tarafından Attila’ya verilmişti. </w:t>
      </w:r>
    </w:p>
    <w:p w:rsidR="00AC1C0A" w:rsidRDefault="00AC1C0A" w:rsidP="00AC1C0A">
      <w:pPr>
        <w:rPr>
          <w:rFonts w:ascii="Times New Roman" w:hAnsi="Times New Roman" w:cs="Times New Roman"/>
        </w:rPr>
      </w:pPr>
      <w:r>
        <w:rPr>
          <w:rFonts w:ascii="Times New Roman" w:hAnsi="Times New Roman" w:cs="Times New Roman"/>
        </w:rPr>
        <w:t xml:space="preserve">Daha sonra Bizans’ın elindeki kaçakları vermekteki çekinmesi ve yıllık vergiyi ödemekteki isteksizliği 447’de II. Balkan Seferi’ne sebep oldu. Bu sefer Attila Büyük </w:t>
      </w:r>
      <w:proofErr w:type="spellStart"/>
      <w:r>
        <w:rPr>
          <w:rFonts w:ascii="Times New Roman" w:hAnsi="Times New Roman" w:cs="Times New Roman"/>
        </w:rPr>
        <w:t>Çekmece’ye</w:t>
      </w:r>
      <w:proofErr w:type="spellEnd"/>
      <w:r>
        <w:rPr>
          <w:rFonts w:ascii="Times New Roman" w:hAnsi="Times New Roman" w:cs="Times New Roman"/>
        </w:rPr>
        <w:t xml:space="preserve"> ulaşana kadar devam etti. Bu sırada </w:t>
      </w:r>
      <w:proofErr w:type="spellStart"/>
      <w:r>
        <w:rPr>
          <w:rFonts w:ascii="Times New Roman" w:hAnsi="Times New Roman" w:cs="Times New Roman"/>
        </w:rPr>
        <w:t>Theodosius</w:t>
      </w:r>
      <w:proofErr w:type="spellEnd"/>
      <w:r>
        <w:rPr>
          <w:rFonts w:ascii="Times New Roman" w:hAnsi="Times New Roman" w:cs="Times New Roman"/>
        </w:rPr>
        <w:t xml:space="preserve"> Attila’ya elçiler göndererek barış sağlamaya çalıştı. Yapılan </w:t>
      </w:r>
      <w:proofErr w:type="spellStart"/>
      <w:r>
        <w:rPr>
          <w:rFonts w:ascii="Times New Roman" w:hAnsi="Times New Roman" w:cs="Times New Roman"/>
        </w:rPr>
        <w:t>Anatolios</w:t>
      </w:r>
      <w:proofErr w:type="spellEnd"/>
      <w:r>
        <w:rPr>
          <w:rFonts w:ascii="Times New Roman" w:hAnsi="Times New Roman" w:cs="Times New Roman"/>
        </w:rPr>
        <w:t xml:space="preserve"> Barışı neticesinde </w:t>
      </w:r>
    </w:p>
    <w:p w:rsidR="00AC1C0A" w:rsidRPr="00FC2E89" w:rsidRDefault="00AC1C0A" w:rsidP="00AC1C0A">
      <w:pPr>
        <w:rPr>
          <w:rFonts w:ascii="Times New Roman" w:hAnsi="Times New Roman" w:cs="Times New Roman"/>
          <w:i/>
        </w:rPr>
      </w:pPr>
      <w:r w:rsidRPr="00FC2E89">
        <w:rPr>
          <w:rFonts w:ascii="Times New Roman" w:hAnsi="Times New Roman" w:cs="Times New Roman"/>
          <w:i/>
        </w:rPr>
        <w:t>Tuna’nın güneyinde 5 günlük mesafedeki yerler askerden arındırılacak</w:t>
      </w:r>
    </w:p>
    <w:p w:rsidR="00AC1C0A" w:rsidRPr="00FC2E89" w:rsidRDefault="00AC1C0A" w:rsidP="00AC1C0A">
      <w:pPr>
        <w:rPr>
          <w:rFonts w:ascii="Times New Roman" w:hAnsi="Times New Roman" w:cs="Times New Roman"/>
          <w:i/>
        </w:rPr>
      </w:pPr>
      <w:r w:rsidRPr="00FC2E89">
        <w:rPr>
          <w:rFonts w:ascii="Times New Roman" w:hAnsi="Times New Roman" w:cs="Times New Roman"/>
          <w:i/>
        </w:rPr>
        <w:t xml:space="preserve">Buradaki pazarlar yerine Hun şehri haline gelen </w:t>
      </w:r>
      <w:proofErr w:type="spellStart"/>
      <w:r w:rsidRPr="00FC2E89">
        <w:rPr>
          <w:rFonts w:ascii="Times New Roman" w:hAnsi="Times New Roman" w:cs="Times New Roman"/>
          <w:i/>
        </w:rPr>
        <w:t>Niş’de</w:t>
      </w:r>
      <w:proofErr w:type="spellEnd"/>
      <w:r w:rsidRPr="00FC2E89">
        <w:rPr>
          <w:rFonts w:ascii="Times New Roman" w:hAnsi="Times New Roman" w:cs="Times New Roman"/>
          <w:i/>
        </w:rPr>
        <w:t xml:space="preserve"> ortak Pazar kurulacak</w:t>
      </w:r>
    </w:p>
    <w:p w:rsidR="00AC1C0A" w:rsidRPr="00FC2E89" w:rsidRDefault="00AC1C0A" w:rsidP="00AC1C0A">
      <w:pPr>
        <w:rPr>
          <w:rFonts w:ascii="Times New Roman" w:hAnsi="Times New Roman" w:cs="Times New Roman"/>
          <w:i/>
        </w:rPr>
      </w:pPr>
      <w:r w:rsidRPr="00FC2E89">
        <w:rPr>
          <w:rFonts w:ascii="Times New Roman" w:hAnsi="Times New Roman" w:cs="Times New Roman"/>
          <w:i/>
        </w:rPr>
        <w:t>Bizans savaş tazminatı olarak 6000 libre altın ödeyecek</w:t>
      </w:r>
    </w:p>
    <w:p w:rsidR="00AC1C0A" w:rsidRPr="00FC2E89" w:rsidRDefault="00AC1C0A" w:rsidP="00AC1C0A">
      <w:pPr>
        <w:rPr>
          <w:rFonts w:ascii="Times New Roman" w:hAnsi="Times New Roman" w:cs="Times New Roman"/>
          <w:i/>
        </w:rPr>
      </w:pPr>
      <w:r w:rsidRPr="00FC2E89">
        <w:rPr>
          <w:rFonts w:ascii="Times New Roman" w:hAnsi="Times New Roman" w:cs="Times New Roman"/>
          <w:i/>
        </w:rPr>
        <w:t>Yıllık vergi üç katına çıkarılacak. (2100 Libre Altın).</w:t>
      </w:r>
    </w:p>
    <w:p w:rsidR="00AC1C0A" w:rsidRDefault="00AC1C0A" w:rsidP="00AC1C0A">
      <w:pPr>
        <w:rPr>
          <w:rFonts w:ascii="Times New Roman" w:hAnsi="Times New Roman" w:cs="Times New Roman"/>
        </w:rPr>
      </w:pPr>
      <w:r>
        <w:rPr>
          <w:rFonts w:ascii="Times New Roman" w:hAnsi="Times New Roman" w:cs="Times New Roman"/>
        </w:rPr>
        <w:t xml:space="preserve">Bu ağır vergi yüküne dayanamayan Bizans Attila’ya suikast girişiminde bulunacaktır. 448 yılında gönderdiği bir heyet ile bu düşüncesini gerçekleştirmek isteyen </w:t>
      </w:r>
      <w:proofErr w:type="spellStart"/>
      <w:r>
        <w:rPr>
          <w:rFonts w:ascii="Times New Roman" w:hAnsi="Times New Roman" w:cs="Times New Roman"/>
        </w:rPr>
        <w:t>Theodosius’un</w:t>
      </w:r>
      <w:proofErr w:type="spellEnd"/>
      <w:r>
        <w:rPr>
          <w:rFonts w:ascii="Times New Roman" w:hAnsi="Times New Roman" w:cs="Times New Roman"/>
        </w:rPr>
        <w:t xml:space="preserve"> oyunu bozulmuş ve Attila durumdan haberdar edilmiştir. Bunun üzerine Attila </w:t>
      </w:r>
      <w:proofErr w:type="spellStart"/>
      <w:r>
        <w:rPr>
          <w:rFonts w:ascii="Times New Roman" w:hAnsi="Times New Roman" w:cs="Times New Roman"/>
        </w:rPr>
        <w:t>Theodosius’a</w:t>
      </w:r>
      <w:proofErr w:type="spellEnd"/>
      <w:r>
        <w:rPr>
          <w:rFonts w:ascii="Times New Roman" w:hAnsi="Times New Roman" w:cs="Times New Roman"/>
        </w:rPr>
        <w:t xml:space="preserve"> bir mesaj göndermiştir: </w:t>
      </w:r>
    </w:p>
    <w:p w:rsidR="00AC1C0A" w:rsidRPr="007D26CD" w:rsidRDefault="00AC1C0A" w:rsidP="00AC1C0A">
      <w:pPr>
        <w:rPr>
          <w:rFonts w:ascii="Times New Roman" w:hAnsi="Times New Roman" w:cs="Times New Roman"/>
          <w:i/>
        </w:rPr>
      </w:pPr>
      <w:proofErr w:type="spellStart"/>
      <w:r w:rsidRPr="007D26CD">
        <w:rPr>
          <w:rFonts w:ascii="Times New Roman" w:hAnsi="Times New Roman" w:cs="Times New Roman"/>
          <w:i/>
        </w:rPr>
        <w:t>Theodosios</w:t>
      </w:r>
      <w:proofErr w:type="spellEnd"/>
      <w:r w:rsidRPr="007D26CD">
        <w:rPr>
          <w:rFonts w:ascii="Times New Roman" w:hAnsi="Times New Roman" w:cs="Times New Roman"/>
          <w:i/>
        </w:rPr>
        <w:t xml:space="preserve">, Attila gibi asil bir babanın oğludur. Attila, babası </w:t>
      </w:r>
      <w:proofErr w:type="spellStart"/>
      <w:r w:rsidRPr="007D26CD">
        <w:rPr>
          <w:rFonts w:ascii="Times New Roman" w:hAnsi="Times New Roman" w:cs="Times New Roman"/>
          <w:i/>
        </w:rPr>
        <w:t>Muncuk’tan</w:t>
      </w:r>
      <w:proofErr w:type="spellEnd"/>
      <w:r w:rsidRPr="007D26CD">
        <w:rPr>
          <w:rFonts w:ascii="Times New Roman" w:hAnsi="Times New Roman" w:cs="Times New Roman"/>
          <w:i/>
        </w:rPr>
        <w:t xml:space="preserve"> aldığı asaleti muhafaza etmiş, fakat </w:t>
      </w:r>
      <w:proofErr w:type="spellStart"/>
      <w:r w:rsidRPr="007D26CD">
        <w:rPr>
          <w:rFonts w:ascii="Times New Roman" w:hAnsi="Times New Roman" w:cs="Times New Roman"/>
          <w:i/>
        </w:rPr>
        <w:t>Theodosios</w:t>
      </w:r>
      <w:proofErr w:type="spellEnd"/>
      <w:r w:rsidRPr="007D26CD">
        <w:rPr>
          <w:rFonts w:ascii="Times New Roman" w:hAnsi="Times New Roman" w:cs="Times New Roman"/>
          <w:i/>
        </w:rPr>
        <w:t xml:space="preserve"> Attila’nın Haraç-</w:t>
      </w:r>
      <w:proofErr w:type="spellStart"/>
      <w:r w:rsidRPr="007D26CD">
        <w:rPr>
          <w:rFonts w:ascii="Times New Roman" w:hAnsi="Times New Roman" w:cs="Times New Roman"/>
          <w:i/>
        </w:rPr>
        <w:t>güzarı</w:t>
      </w:r>
      <w:proofErr w:type="spellEnd"/>
      <w:r w:rsidRPr="007D26CD">
        <w:rPr>
          <w:rFonts w:ascii="Times New Roman" w:hAnsi="Times New Roman" w:cs="Times New Roman"/>
          <w:i/>
        </w:rPr>
        <w:t xml:space="preserve"> olmakla köle durumuna düşmüştür. </w:t>
      </w:r>
      <w:proofErr w:type="spellStart"/>
      <w:r w:rsidRPr="007D26CD">
        <w:rPr>
          <w:rFonts w:ascii="Times New Roman" w:hAnsi="Times New Roman" w:cs="Times New Roman"/>
          <w:i/>
        </w:rPr>
        <w:t>Theodosios</w:t>
      </w:r>
      <w:proofErr w:type="spellEnd"/>
      <w:r w:rsidRPr="007D26CD">
        <w:rPr>
          <w:rFonts w:ascii="Times New Roman" w:hAnsi="Times New Roman" w:cs="Times New Roman"/>
          <w:i/>
        </w:rPr>
        <w:t xml:space="preserve"> kölelik haysiyetini de koruyamamıştır, çünkü efendisi olan Attila’nın canına kıymak istemiştir. </w:t>
      </w:r>
    </w:p>
    <w:p w:rsidR="00AC1C0A" w:rsidRDefault="00AC1C0A" w:rsidP="00AC1C0A">
      <w:pPr>
        <w:rPr>
          <w:rFonts w:ascii="Times New Roman" w:hAnsi="Times New Roman" w:cs="Times New Roman"/>
        </w:rPr>
      </w:pPr>
      <w:r>
        <w:rPr>
          <w:rFonts w:ascii="Times New Roman" w:hAnsi="Times New Roman" w:cs="Times New Roman"/>
          <w:b/>
        </w:rPr>
        <w:br w:type="page"/>
      </w:r>
      <w:r w:rsidRPr="00FB4420">
        <w:rPr>
          <w:rFonts w:ascii="Times New Roman" w:hAnsi="Times New Roman" w:cs="Times New Roman"/>
          <w:b/>
        </w:rPr>
        <w:lastRenderedPageBreak/>
        <w:t>Daha sonra Attila yüzünü Batı Roma’ya çeviriyor</w:t>
      </w:r>
      <w:r>
        <w:rPr>
          <w:rFonts w:ascii="Times New Roman" w:hAnsi="Times New Roman" w:cs="Times New Roman"/>
        </w:rPr>
        <w:t xml:space="preserve">. Gerekli hazırlıklarını yaptıktan sonra vaktiyle kendisi ile evlenmek isteyen Roma İmparatoru III. </w:t>
      </w:r>
      <w:proofErr w:type="spellStart"/>
      <w:r>
        <w:rPr>
          <w:rFonts w:ascii="Times New Roman" w:hAnsi="Times New Roman" w:cs="Times New Roman"/>
        </w:rPr>
        <w:t>Valentinianus’un</w:t>
      </w:r>
      <w:proofErr w:type="spellEnd"/>
      <w:r>
        <w:rPr>
          <w:rFonts w:ascii="Times New Roman" w:hAnsi="Times New Roman" w:cs="Times New Roman"/>
        </w:rPr>
        <w:t xml:space="preserve"> kız kardeşinin teklifini kabul ediyor ve çeyiz olarak Batı Roma Topraklarının yarısını ve İmparatorluğun idaresini istiyor. Bu istek reddedilince </w:t>
      </w:r>
      <w:r w:rsidRPr="00FB4420">
        <w:rPr>
          <w:rFonts w:ascii="Times New Roman" w:hAnsi="Times New Roman" w:cs="Times New Roman"/>
          <w:b/>
        </w:rPr>
        <w:t>Büyük Hun Seferi</w:t>
      </w:r>
      <w:r>
        <w:rPr>
          <w:rFonts w:ascii="Times New Roman" w:hAnsi="Times New Roman" w:cs="Times New Roman"/>
        </w:rPr>
        <w:t xml:space="preserve"> başlamış oldu.</w:t>
      </w:r>
    </w:p>
    <w:p w:rsidR="00AC1C0A" w:rsidRDefault="00AC1C0A" w:rsidP="00AC1C0A">
      <w:pPr>
        <w:rPr>
          <w:rFonts w:ascii="Times New Roman" w:hAnsi="Times New Roman" w:cs="Times New Roman"/>
        </w:rPr>
      </w:pPr>
      <w:r>
        <w:rPr>
          <w:rFonts w:ascii="Times New Roman" w:hAnsi="Times New Roman" w:cs="Times New Roman"/>
        </w:rPr>
        <w:t xml:space="preserve">451 yılı başlarında yaklaşık 200 bin kişilik Hun Ordusu harekete geçiyor. 20 Haziran 451’de 165 bin kişinin hayatını kaybettiği bir savaşa girilmiştir. Sonuçta kimin galip geldiği konusu tartışmalıdır. Ancak Attila’nın buradaki gücü kırmak hedefinde olduğu düşünülürse başarıya ulaşmış olduğu söylenebilir. Zira bir yıl geçmeden Attila İtalya seferine çıktığında Roma’nın Attila’ya karşı çıkacak kuvveti kalmamıştı. 452 Baharında 100 kişilik ordusunu Venedik’te Po Ovasına indirdi. Papa I. </w:t>
      </w:r>
      <w:proofErr w:type="spellStart"/>
      <w:r>
        <w:rPr>
          <w:rFonts w:ascii="Times New Roman" w:hAnsi="Times New Roman" w:cs="Times New Roman"/>
        </w:rPr>
        <w:t>Leo</w:t>
      </w:r>
      <w:proofErr w:type="spellEnd"/>
      <w:r>
        <w:rPr>
          <w:rFonts w:ascii="Times New Roman" w:hAnsi="Times New Roman" w:cs="Times New Roman"/>
        </w:rPr>
        <w:t xml:space="preserve"> başkanlığında Attila ile görüşmeye gelen heyet kendilerine acınmasını ve teslim olduklarını belirtti. Attila muzaffer bir şekilde başkente dönerken Bizans’tan sonra Batı Roma’nın da kendisine bağlandığını ve Türk Cihan </w:t>
      </w:r>
      <w:proofErr w:type="spellStart"/>
      <w:proofErr w:type="gramStart"/>
      <w:r>
        <w:rPr>
          <w:rFonts w:ascii="Times New Roman" w:hAnsi="Times New Roman" w:cs="Times New Roman"/>
        </w:rPr>
        <w:t>Hakimiyeti’nin</w:t>
      </w:r>
      <w:proofErr w:type="spellEnd"/>
      <w:proofErr w:type="gramEnd"/>
      <w:r>
        <w:rPr>
          <w:rFonts w:ascii="Times New Roman" w:hAnsi="Times New Roman" w:cs="Times New Roman"/>
        </w:rPr>
        <w:t xml:space="preserve"> sağlanması için sadece </w:t>
      </w:r>
      <w:proofErr w:type="spellStart"/>
      <w:r>
        <w:rPr>
          <w:rFonts w:ascii="Times New Roman" w:hAnsi="Times New Roman" w:cs="Times New Roman"/>
        </w:rPr>
        <w:t>Sasanilerin</w:t>
      </w:r>
      <w:proofErr w:type="spellEnd"/>
      <w:r>
        <w:rPr>
          <w:rFonts w:ascii="Times New Roman" w:hAnsi="Times New Roman" w:cs="Times New Roman"/>
        </w:rPr>
        <w:t xml:space="preserve"> kaldığını düşünmekteydi. Ancak bu düşünceyi gerçekleştirmek kendisine nasip olmadı 453’te 60 yaşında hayatını kaybetti. </w:t>
      </w:r>
    </w:p>
    <w:p w:rsidR="00AC1C0A" w:rsidRDefault="00AC1C0A" w:rsidP="00AC1C0A">
      <w:pPr>
        <w:rPr>
          <w:rFonts w:ascii="Times New Roman" w:hAnsi="Times New Roman" w:cs="Times New Roman"/>
        </w:rPr>
      </w:pPr>
      <w:r>
        <w:rPr>
          <w:rFonts w:ascii="Times New Roman" w:hAnsi="Times New Roman" w:cs="Times New Roman"/>
        </w:rPr>
        <w:t>Attila öldüğünde hatunu Arık-</w:t>
      </w:r>
      <w:proofErr w:type="spellStart"/>
      <w:r>
        <w:rPr>
          <w:rFonts w:ascii="Times New Roman" w:hAnsi="Times New Roman" w:cs="Times New Roman"/>
        </w:rPr>
        <w:t>kan’dan</w:t>
      </w:r>
      <w:proofErr w:type="spellEnd"/>
      <w:r>
        <w:rPr>
          <w:rFonts w:ascii="Times New Roman" w:hAnsi="Times New Roman" w:cs="Times New Roman"/>
        </w:rPr>
        <w:t xml:space="preserve"> doğan </w:t>
      </w:r>
      <w:proofErr w:type="spellStart"/>
      <w:r>
        <w:rPr>
          <w:rFonts w:ascii="Times New Roman" w:hAnsi="Times New Roman" w:cs="Times New Roman"/>
        </w:rPr>
        <w:t>İlek</w:t>
      </w:r>
      <w:proofErr w:type="spellEnd"/>
      <w:r>
        <w:rPr>
          <w:rFonts w:ascii="Times New Roman" w:hAnsi="Times New Roman" w:cs="Times New Roman"/>
        </w:rPr>
        <w:t xml:space="preserve">, </w:t>
      </w:r>
      <w:proofErr w:type="spellStart"/>
      <w:r>
        <w:rPr>
          <w:rFonts w:ascii="Times New Roman" w:hAnsi="Times New Roman" w:cs="Times New Roman"/>
        </w:rPr>
        <w:t>Dengizik</w:t>
      </w:r>
      <w:proofErr w:type="spellEnd"/>
      <w:r>
        <w:rPr>
          <w:rFonts w:ascii="Times New Roman" w:hAnsi="Times New Roman" w:cs="Times New Roman"/>
        </w:rPr>
        <w:t xml:space="preserve"> ve </w:t>
      </w:r>
      <w:proofErr w:type="spellStart"/>
      <w:r>
        <w:rPr>
          <w:rFonts w:ascii="Times New Roman" w:hAnsi="Times New Roman" w:cs="Times New Roman"/>
        </w:rPr>
        <w:t>İrnek</w:t>
      </w:r>
      <w:proofErr w:type="spellEnd"/>
      <w:r>
        <w:rPr>
          <w:rFonts w:ascii="Times New Roman" w:hAnsi="Times New Roman" w:cs="Times New Roman"/>
        </w:rPr>
        <w:t xml:space="preserve"> adında üç oğlu vardı. Başa geçen </w:t>
      </w:r>
      <w:proofErr w:type="spellStart"/>
      <w:r>
        <w:rPr>
          <w:rFonts w:ascii="Times New Roman" w:hAnsi="Times New Roman" w:cs="Times New Roman"/>
        </w:rPr>
        <w:t>İlek</w:t>
      </w:r>
      <w:proofErr w:type="spellEnd"/>
      <w:r>
        <w:rPr>
          <w:rFonts w:ascii="Times New Roman" w:hAnsi="Times New Roman" w:cs="Times New Roman"/>
        </w:rPr>
        <w:t xml:space="preserve"> Germenlerle yaptığı savaşta hayatını kaybetti (454). Cesur fakat siyasi </w:t>
      </w:r>
      <w:proofErr w:type="gramStart"/>
      <w:r>
        <w:rPr>
          <w:rFonts w:ascii="Times New Roman" w:hAnsi="Times New Roman" w:cs="Times New Roman"/>
        </w:rPr>
        <w:t>zekadan</w:t>
      </w:r>
      <w:proofErr w:type="gramEnd"/>
      <w:r>
        <w:rPr>
          <w:rFonts w:ascii="Times New Roman" w:hAnsi="Times New Roman" w:cs="Times New Roman"/>
        </w:rPr>
        <w:t xml:space="preserve"> mahrum olan </w:t>
      </w:r>
      <w:proofErr w:type="spellStart"/>
      <w:r>
        <w:rPr>
          <w:rFonts w:ascii="Times New Roman" w:hAnsi="Times New Roman" w:cs="Times New Roman"/>
        </w:rPr>
        <w:t>Dengizik</w:t>
      </w:r>
      <w:proofErr w:type="spellEnd"/>
      <w:r>
        <w:rPr>
          <w:rFonts w:ascii="Times New Roman" w:hAnsi="Times New Roman" w:cs="Times New Roman"/>
        </w:rPr>
        <w:t xml:space="preserve"> 469’da bir Bizanslının kılıcıyla can verdi. </w:t>
      </w:r>
      <w:proofErr w:type="spellStart"/>
      <w:r>
        <w:rPr>
          <w:rFonts w:ascii="Times New Roman" w:hAnsi="Times New Roman" w:cs="Times New Roman"/>
        </w:rPr>
        <w:t>İrnek</w:t>
      </w:r>
      <w:proofErr w:type="spellEnd"/>
      <w:r>
        <w:rPr>
          <w:rFonts w:ascii="Times New Roman" w:hAnsi="Times New Roman" w:cs="Times New Roman"/>
        </w:rPr>
        <w:t xml:space="preserve"> ise artık yorgun düşen Hunları alarak </w:t>
      </w:r>
      <w:proofErr w:type="spellStart"/>
      <w:r>
        <w:rPr>
          <w:rFonts w:ascii="Times New Roman" w:hAnsi="Times New Roman" w:cs="Times New Roman"/>
        </w:rPr>
        <w:t>Karadenizin</w:t>
      </w:r>
      <w:proofErr w:type="spellEnd"/>
      <w:r>
        <w:rPr>
          <w:rFonts w:ascii="Times New Roman" w:hAnsi="Times New Roman" w:cs="Times New Roman"/>
        </w:rPr>
        <w:t xml:space="preserve"> batısına döndü. Bulgarların ve </w:t>
      </w:r>
      <w:proofErr w:type="spellStart"/>
      <w:r>
        <w:rPr>
          <w:rFonts w:ascii="Times New Roman" w:hAnsi="Times New Roman" w:cs="Times New Roman"/>
        </w:rPr>
        <w:t>macarların</w:t>
      </w:r>
      <w:proofErr w:type="spellEnd"/>
      <w:r>
        <w:rPr>
          <w:rFonts w:ascii="Times New Roman" w:hAnsi="Times New Roman" w:cs="Times New Roman"/>
        </w:rPr>
        <w:t xml:space="preserve"> teşekkülünde büyük rol oynayan </w:t>
      </w:r>
      <w:proofErr w:type="spellStart"/>
      <w:r>
        <w:rPr>
          <w:rFonts w:ascii="Times New Roman" w:hAnsi="Times New Roman" w:cs="Times New Roman"/>
        </w:rPr>
        <w:t>İrnek</w:t>
      </w:r>
      <w:proofErr w:type="spellEnd"/>
      <w:r>
        <w:rPr>
          <w:rFonts w:ascii="Times New Roman" w:hAnsi="Times New Roman" w:cs="Times New Roman"/>
        </w:rPr>
        <w:t xml:space="preserve"> Macarlar tarafında ataları sayılmaktadır. </w:t>
      </w:r>
    </w:p>
    <w:p w:rsidR="00AC1C0A" w:rsidRDefault="00AC1C0A" w:rsidP="00AC1C0A">
      <w:pPr>
        <w:rPr>
          <w:rFonts w:ascii="Times New Roman" w:hAnsi="Times New Roman" w:cs="Times New Roman"/>
        </w:rPr>
      </w:pPr>
      <w:r>
        <w:rPr>
          <w:rFonts w:ascii="Times New Roman" w:hAnsi="Times New Roman" w:cs="Times New Roman"/>
        </w:rPr>
        <w:t>Avrupa Hunlarının Avrupa’daki etkileri:</w:t>
      </w:r>
    </w:p>
    <w:p w:rsidR="00AC1C0A" w:rsidRPr="00FC2E89" w:rsidRDefault="00AC1C0A" w:rsidP="00AC1C0A">
      <w:pPr>
        <w:rPr>
          <w:rFonts w:ascii="Times New Roman" w:hAnsi="Times New Roman" w:cs="Times New Roman"/>
          <w:i/>
        </w:rPr>
      </w:pPr>
      <w:r w:rsidRPr="00FC2E89">
        <w:rPr>
          <w:rFonts w:ascii="Times New Roman" w:hAnsi="Times New Roman" w:cs="Times New Roman"/>
          <w:i/>
        </w:rPr>
        <w:t>Kavimler göçü ile etnik yapıda önemli değişimler yaşanmıştır.</w:t>
      </w:r>
    </w:p>
    <w:p w:rsidR="00AC1C0A" w:rsidRPr="00FC2E89" w:rsidRDefault="00AC1C0A" w:rsidP="00AC1C0A">
      <w:pPr>
        <w:rPr>
          <w:rFonts w:ascii="Times New Roman" w:hAnsi="Times New Roman" w:cs="Times New Roman"/>
          <w:i/>
        </w:rPr>
      </w:pPr>
      <w:r w:rsidRPr="00FC2E89">
        <w:rPr>
          <w:rFonts w:ascii="Times New Roman" w:hAnsi="Times New Roman" w:cs="Times New Roman"/>
          <w:i/>
        </w:rPr>
        <w:t xml:space="preserve">Savaşlar ve dostluklar neticesinde yaşanılan etkileşimden edebi eserler meydana gelmiştir. </w:t>
      </w:r>
      <w:proofErr w:type="gramStart"/>
      <w:r w:rsidRPr="00FC2E89">
        <w:rPr>
          <w:rFonts w:ascii="Times New Roman" w:hAnsi="Times New Roman" w:cs="Times New Roman"/>
          <w:i/>
        </w:rPr>
        <w:t>(</w:t>
      </w:r>
      <w:proofErr w:type="spellStart"/>
      <w:proofErr w:type="gramEnd"/>
      <w:r w:rsidRPr="00FC2E89">
        <w:rPr>
          <w:rFonts w:ascii="Times New Roman" w:hAnsi="Times New Roman" w:cs="Times New Roman"/>
          <w:i/>
        </w:rPr>
        <w:t>Nibelungen</w:t>
      </w:r>
      <w:proofErr w:type="spellEnd"/>
      <w:r w:rsidRPr="00FC2E89">
        <w:rPr>
          <w:rFonts w:ascii="Times New Roman" w:hAnsi="Times New Roman" w:cs="Times New Roman"/>
          <w:i/>
        </w:rPr>
        <w:t xml:space="preserve"> destanı ve efsaneler buna örnek olarak gösterilebilir. </w:t>
      </w:r>
    </w:p>
    <w:p w:rsidR="00AC1C0A" w:rsidRPr="00FC2E89" w:rsidRDefault="00AC1C0A" w:rsidP="00AC1C0A">
      <w:pPr>
        <w:rPr>
          <w:rFonts w:ascii="Times New Roman" w:hAnsi="Times New Roman" w:cs="Times New Roman"/>
          <w:i/>
        </w:rPr>
      </w:pPr>
      <w:r w:rsidRPr="00FC2E89">
        <w:rPr>
          <w:rFonts w:ascii="Times New Roman" w:hAnsi="Times New Roman" w:cs="Times New Roman"/>
          <w:i/>
        </w:rPr>
        <w:t xml:space="preserve">Hunların arkeolojik kalıntılarına bakıldığında sanat ve estetik yönünden bir etkileşim olduğu açıktır. </w:t>
      </w:r>
    </w:p>
    <w:p w:rsidR="00AC1C0A" w:rsidRPr="00FC2E89" w:rsidRDefault="00AC1C0A" w:rsidP="00AC1C0A">
      <w:pPr>
        <w:rPr>
          <w:rFonts w:ascii="Times New Roman" w:hAnsi="Times New Roman" w:cs="Times New Roman"/>
          <w:i/>
        </w:rPr>
      </w:pPr>
      <w:r w:rsidRPr="00FC2E89">
        <w:rPr>
          <w:rFonts w:ascii="Times New Roman" w:hAnsi="Times New Roman" w:cs="Times New Roman"/>
          <w:i/>
        </w:rPr>
        <w:t>Batı Roma İmparatorluğunun yıkılması ile siyasi</w:t>
      </w:r>
    </w:p>
    <w:p w:rsidR="00AC1C0A" w:rsidRPr="00FC2E89" w:rsidRDefault="00AC1C0A" w:rsidP="00AC1C0A">
      <w:pPr>
        <w:rPr>
          <w:rFonts w:ascii="Times New Roman" w:hAnsi="Times New Roman" w:cs="Times New Roman"/>
          <w:i/>
        </w:rPr>
      </w:pPr>
      <w:r w:rsidRPr="00FC2E89">
        <w:rPr>
          <w:rFonts w:ascii="Times New Roman" w:hAnsi="Times New Roman" w:cs="Times New Roman"/>
          <w:i/>
        </w:rPr>
        <w:t>Köylünün ve güçsüzün korunmasına yönelik şövalyelere karşı geliştirilen tutum ile sosyal</w:t>
      </w:r>
    </w:p>
    <w:p w:rsidR="00AC1C0A" w:rsidRPr="00FC2E89" w:rsidRDefault="00AC1C0A" w:rsidP="00AC1C0A">
      <w:pPr>
        <w:rPr>
          <w:rFonts w:ascii="Times New Roman" w:hAnsi="Times New Roman" w:cs="Times New Roman"/>
          <w:i/>
        </w:rPr>
      </w:pPr>
      <w:r w:rsidRPr="00FC2E89">
        <w:rPr>
          <w:rFonts w:ascii="Times New Roman" w:hAnsi="Times New Roman" w:cs="Times New Roman"/>
          <w:i/>
        </w:rPr>
        <w:t xml:space="preserve">Avrupa ordularının Türk Askeri sistemine göre değişim geçirmiş olması dolayısıyla ise askeri etkileri bulunmaktadır. </w:t>
      </w:r>
    </w:p>
    <w:p w:rsidR="00AC1C0A" w:rsidRDefault="00AC1C0A" w:rsidP="00AC1C0A"/>
    <w:p w:rsidR="00166CA6" w:rsidRPr="00166CA6" w:rsidRDefault="00166CA6" w:rsidP="00166CA6">
      <w:bookmarkStart w:id="0" w:name="_GoBack"/>
      <w:bookmarkEnd w:id="0"/>
    </w:p>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D16" w:rsidRDefault="00C95D16" w:rsidP="008F056E">
      <w:r>
        <w:separator/>
      </w:r>
    </w:p>
  </w:endnote>
  <w:endnote w:type="continuationSeparator" w:id="0">
    <w:p w:rsidR="00C95D16" w:rsidRDefault="00C95D16"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00002FF" w:usb1="6AC7FFFF" w:usb2="08000012" w:usb3="00000000" w:csb0="0002009F" w:csb1="00000000"/>
  </w:font>
  <w:font w:name="Times New Roman">
    <w:panose1 w:val="02020603050405020304"/>
    <w:charset w:val="A2"/>
    <w:family w:val="roman"/>
    <w:pitch w:val="variable"/>
    <w:sig w:usb0="E0002E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D16" w:rsidRDefault="00C95D16" w:rsidP="008F056E">
      <w:r>
        <w:separator/>
      </w:r>
    </w:p>
  </w:footnote>
  <w:footnote w:type="continuationSeparator" w:id="0">
    <w:p w:rsidR="00C95D16" w:rsidRDefault="00C95D16"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AC1C0A">
          <w:rPr>
            <w:noProof/>
          </w:rPr>
          <w:t>3</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3"/>
  </w:num>
  <w:num w:numId="6">
    <w:abstractNumId w:val="0"/>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397"/>
    <w:rsid w:val="00053CE1"/>
    <w:rsid w:val="00166CA6"/>
    <w:rsid w:val="001F1397"/>
    <w:rsid w:val="00203231"/>
    <w:rsid w:val="00253612"/>
    <w:rsid w:val="004C0BF9"/>
    <w:rsid w:val="004F1064"/>
    <w:rsid w:val="0059637E"/>
    <w:rsid w:val="00744B69"/>
    <w:rsid w:val="007B0CE7"/>
    <w:rsid w:val="00850AC7"/>
    <w:rsid w:val="008971AD"/>
    <w:rsid w:val="008E31E5"/>
    <w:rsid w:val="008F056E"/>
    <w:rsid w:val="009D3CE4"/>
    <w:rsid w:val="009E681D"/>
    <w:rsid w:val="00A71954"/>
    <w:rsid w:val="00AC1C0A"/>
    <w:rsid w:val="00BA03CA"/>
    <w:rsid w:val="00BA7B7A"/>
    <w:rsid w:val="00C95D16"/>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a4_antetli_&#351;ablon%20-%20Kopya.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E9277CEEF504AEE8254EFE2E71F6822"/>
        <w:category>
          <w:name w:val="Genel"/>
          <w:gallery w:val="placeholder"/>
        </w:category>
        <w:types>
          <w:type w:val="bbPlcHdr"/>
        </w:types>
        <w:behaviors>
          <w:behavior w:val="content"/>
        </w:behaviors>
        <w:guid w:val="{037B0938-AC6A-4740-8774-91C3DBD7BDD6}"/>
      </w:docPartPr>
      <w:docPartBody>
        <w:p w:rsidR="009F72DA" w:rsidRDefault="00983B75">
          <w:pPr>
            <w:pStyle w:val="6E9277CEEF504AEE8254EFE2E71F6822"/>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00002FF" w:usb1="6AC7FFFF" w:usb2="08000012" w:usb3="00000000" w:csb0="0002009F" w:csb1="00000000"/>
  </w:font>
  <w:font w:name="Times New Roman">
    <w:panose1 w:val="02020603050405020304"/>
    <w:charset w:val="A2"/>
    <w:family w:val="roman"/>
    <w:pitch w:val="variable"/>
    <w:sig w:usb0="E0002E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B75"/>
    <w:rsid w:val="008A2A90"/>
    <w:rsid w:val="00983B75"/>
    <w:rsid w:val="009F72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6E9277CEEF504AEE8254EFE2E71F6822">
    <w:name w:val="6E9277CEEF504AEE8254EFE2E71F682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6E9277CEEF504AEE8254EFE2E71F6822">
    <w:name w:val="6E9277CEEF504AEE8254EFE2E71F68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DF4DB-2AE5-409C-AB34-456F827AE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a4_antetli_şablon - Kopya</Template>
  <TotalTime>2</TotalTime>
  <Pages>4</Pages>
  <Words>1015</Words>
  <Characters>5787</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2016-04-01T08:51:00Z</cp:lastPrinted>
  <dcterms:created xsi:type="dcterms:W3CDTF">2020-01-15T16:18:00Z</dcterms:created>
  <dcterms:modified xsi:type="dcterms:W3CDTF">2020-01-15T16:37:00Z</dcterms:modified>
</cp:coreProperties>
</file>